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  <w:t>新密市国家级电子商务进农村综合示范项目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  <w:t>农产品上行体系建设（二标段）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52"/>
          <w:szCs w:val="7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52"/>
          <w:szCs w:val="72"/>
          <w:lang w:val="en-US" w:eastAsia="zh-CN"/>
        </w:rPr>
        <w:t>工 作 月 报</w:t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color w:val="000000" w:themeColor="text1"/>
          <w:sz w:val="28"/>
          <w:szCs w:val="36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36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  <w:t>河南省农商互联供应链管理有限公司      2020年8月</w:t>
      </w:r>
    </w:p>
    <w:p>
      <w:pPr>
        <w:pStyle w:val="3"/>
        <w:numPr>
          <w:ilvl w:val="0"/>
          <w:numId w:val="0"/>
        </w:numPr>
        <w:rPr>
          <w:rFonts w:hint="default" w:cs="仿宋"/>
          <w:b/>
          <w:bCs/>
          <w:sz w:val="36"/>
          <w:szCs w:val="36"/>
          <w:lang w:val="en-US" w:eastAsia="zh-CN"/>
        </w:rPr>
      </w:pPr>
      <w:r>
        <w:rPr>
          <w:rFonts w:hint="eastAsia" w:cs="仿宋"/>
          <w:b/>
          <w:bCs/>
          <w:sz w:val="36"/>
          <w:szCs w:val="36"/>
          <w:lang w:val="en-US" w:eastAsia="zh-CN"/>
        </w:rPr>
        <w:t>一、本周主要工作：</w:t>
      </w:r>
    </w:p>
    <w:p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1、商家调研与网货开发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（1）前往海豚湾虾尾调研</w:t>
      </w: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t>了解目前企业现状和困难，刘局有针对性性的给企业发展进行了指导，后期加强企业扶持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；已对接新包装加入“溱美新密”logo，计划下周新产品上市；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0082417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24174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/>
        <w:ind w:firstLine="640" w:firstLineChars="200"/>
        <w:jc w:val="both"/>
        <w:textAlignment w:val="auto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（2）</w:t>
      </w: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t>前往梦祥银对接网货基地建设，结合对方需求对网货基地和网红培育进行规划安排；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/>
        <w:ind w:leftChars="0" w:firstLine="640" w:firstLineChars="200"/>
        <w:textAlignment w:val="auto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（3）前往马永信牛肉店沟通调研即食牛肉产品，前往本地特产店调研金银花市场情况；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800600" cy="5995670"/>
            <wp:effectExtent l="0" t="0" r="0" b="5080"/>
            <wp:docPr id="1" name="图片 1" descr="25d2322cfd33703623247adec3ddb8d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d2322cfd33703623247adec3ddb8d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（4）皇百界食醋网货产品开发规划方案撰写，已发对方沟通包装设计思路，下周确定包装文创和思路，开始落地；</w:t>
      </w:r>
    </w:p>
    <w:p>
      <w:pPr>
        <w:numPr>
          <w:ilvl w:val="0"/>
          <w:numId w:val="0"/>
        </w:numPr>
        <w:spacing w:line="360" w:lineRule="auto"/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（5）挖掘曲梁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庙朱村无花果干产品，以对现有包装进行升级，对接企业确认。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81650" cy="2928620"/>
            <wp:effectExtent l="0" t="0" r="0" b="5080"/>
            <wp:docPr id="3" name="图片 3" descr="5d0ae48fc04e55c2a34633301cbd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0ae48fc04e55c2a34633301cbd3bd"/>
                    <pic:cNvPicPr>
                      <a:picLocks noChangeAspect="1"/>
                    </pic:cNvPicPr>
                  </pic:nvPicPr>
                  <pic:blipFill>
                    <a:blip r:embed="rId6"/>
                    <a:srcRect t="16390" b="96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截止目前，已完成艾面条、虾尾、金花葵、无花果干；正在调研设计包装：金银花、皇百界醋。</w:t>
      </w:r>
    </w:p>
    <w:p>
      <w:pPr>
        <w:pStyle w:val="3"/>
        <w:widowControl w:val="0"/>
        <w:numPr>
          <w:ilvl w:val="0"/>
          <w:numId w:val="1"/>
        </w:numPr>
        <w:spacing w:after="120" w:afterLines="0" w:afterAutospacing="0"/>
        <w:ind w:leftChars="0"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渠道对接</w:t>
      </w:r>
    </w:p>
    <w:p>
      <w:pPr>
        <w:pStyle w:val="3"/>
        <w:widowControl w:val="0"/>
        <w:numPr>
          <w:ilvl w:val="0"/>
          <w:numId w:val="2"/>
        </w:numPr>
        <w:spacing w:after="120" w:afterLines="0" w:afterAutospacing="0"/>
        <w:ind w:firstLine="640" w:firstLineChars="200"/>
        <w:jc w:val="both"/>
        <w:rPr>
          <w:rFonts w:hint="eastAsia"/>
          <w:sz w:val="32"/>
          <w:szCs w:val="28"/>
          <w:lang w:val="en-US" w:eastAsia="zh-CN"/>
        </w:rPr>
      </w:pPr>
      <w:r>
        <w:rPr>
          <w:rFonts w:hint="eastAsia"/>
          <w:sz w:val="32"/>
          <w:szCs w:val="28"/>
          <w:lang w:val="en-US" w:eastAsia="zh-CN"/>
        </w:rPr>
        <w:t>统计搜集新密电商店铺和销售情况。目前在淘宝网、京东、天猫、拼多多、微信商城平台新密本地电商店铺共计26家，截止目前销售236130元；</w:t>
      </w:r>
    </w:p>
    <w:p>
      <w:pPr>
        <w:pStyle w:val="3"/>
        <w:widowControl w:val="0"/>
        <w:numPr>
          <w:ilvl w:val="0"/>
          <w:numId w:val="2"/>
        </w:numPr>
        <w:spacing w:after="120" w:afterLines="0" w:afterAutospacing="0"/>
        <w:ind w:firstLine="640" w:firstLineChars="200"/>
        <w:jc w:val="both"/>
        <w:rPr>
          <w:rFonts w:hint="default"/>
          <w:sz w:val="32"/>
          <w:szCs w:val="28"/>
          <w:lang w:val="en-US" w:eastAsia="zh-CN"/>
        </w:rPr>
      </w:pPr>
      <w:r>
        <w:rPr>
          <w:rFonts w:hint="eastAsia"/>
          <w:sz w:val="32"/>
          <w:szCs w:val="28"/>
          <w:lang w:val="en-US" w:eastAsia="zh-CN"/>
        </w:rPr>
        <w:t>开设农淘优选新密馆，制作城市品牌专题页面，目前已上线新密地方特产13款产品；</w:t>
      </w:r>
    </w:p>
    <w:p>
      <w:pPr>
        <w:pStyle w:val="3"/>
        <w:widowControl w:val="0"/>
        <w:numPr>
          <w:numId w:val="0"/>
        </w:numPr>
        <w:spacing w:after="120" w:afterLines="0" w:afterAutospacing="0"/>
        <w:jc w:val="both"/>
        <w:rPr>
          <w:rFonts w:hint="default"/>
          <w:sz w:val="32"/>
          <w:szCs w:val="28"/>
          <w:lang w:val="en-US" w:eastAsia="zh-CN"/>
        </w:rPr>
      </w:pPr>
      <w:r>
        <w:rPr>
          <w:rFonts w:hint="eastAsia"/>
          <w:sz w:val="32"/>
          <w:szCs w:val="28"/>
          <w:lang w:val="en-US" w:eastAsia="zh-CN"/>
        </w:rPr>
        <w:t xml:space="preserve">    </w:t>
      </w:r>
      <w:r>
        <w:rPr>
          <w:rFonts w:hint="default"/>
          <w:sz w:val="32"/>
          <w:szCs w:val="28"/>
          <w:lang w:val="en-US" w:eastAsia="zh-CN"/>
        </w:rPr>
        <w:drawing>
          <wp:inline distT="0" distB="0" distL="114300" distR="114300">
            <wp:extent cx="5266690" cy="2375535"/>
            <wp:effectExtent l="0" t="0" r="10160" b="5715"/>
            <wp:docPr id="6" name="图片 6" descr="啦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啦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（3）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对接淘宝特产店“良万家”、河南日报旗下电商平台“中原珍品”，因为商家供货价格比较高，目前先上线虾尾和牛肉两款产品；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jc w:val="center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388610" cy="3811270"/>
            <wp:effectExtent l="0" t="0" r="2540" b="1778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617085" cy="3414395"/>
            <wp:effectExtent l="0" t="0" r="12065" b="146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（4）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对接义乌直播团队，推荐直播产品，初步评估新密虾尾作为首批推广产品，和虾尾李总沟通推广计划待新品上市后开始落地；</w:t>
      </w:r>
    </w:p>
    <w:p>
      <w:pPr>
        <w:pStyle w:val="3"/>
        <w:widowControl w:val="0"/>
        <w:numPr>
          <w:ilvl w:val="0"/>
          <w:numId w:val="1"/>
        </w:numPr>
        <w:spacing w:after="120" w:afterLines="0" w:afterAutospacing="0"/>
        <w:ind w:left="0"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营销与宣传</w:t>
      </w:r>
    </w:p>
    <w:p>
      <w:pPr>
        <w:pStyle w:val="3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完成梨园春网红直播新密特色产品信息表，筛选整理推荐企业11家，24款产品；</w:t>
      </w:r>
    </w:p>
    <w:p>
      <w:pPr>
        <w:spacing w:line="360" w:lineRule="auto"/>
        <w:ind w:left="560" w:hanging="560" w:hanging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325" cy="3155315"/>
            <wp:effectExtent l="0" t="0" r="9525" b="6985"/>
            <wp:docPr id="23" name="图片 23" descr="微信截图_2020081917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00819173457"/>
                    <pic:cNvPicPr>
                      <a:picLocks noChangeAspect="1"/>
                    </pic:cNvPicPr>
                  </pic:nvPicPr>
                  <pic:blipFill>
                    <a:blip r:embed="rId10"/>
                    <a:srcRect b="51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 w:hanging="560" w:hanging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（2）完成等河南名优特产数字云展活动产品筛选、信息表统计等工作；</w:t>
      </w:r>
    </w:p>
    <w:p>
      <w:pPr>
        <w:numPr>
          <w:numId w:val="0"/>
        </w:numPr>
        <w:spacing w:line="360" w:lineRule="auto"/>
        <w:ind w:firstLine="640" w:firstLineChars="200"/>
        <w:jc w:val="both"/>
        <w:rPr>
          <w:rFonts w:hint="default" w:cs="仿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（3）围绕“溱美新密”区域公共品牌和新密馆开馆共发布pr文章，40个媒体链接；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网货基地及其他工作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（1）密玉网货基地门头已经制作完成，物料已进场基地，待其他版块进场后即可挂牌；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（2）和卢氏县官坡莫科长沟通本地菌菇产业情况，目前本地产业缺乏品牌和自有销售渠道，低价供货为主，基本被福建客商收购，产品改造渠道销售是对方主要需求，待搜集产业信息发我在沟通后续事项；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（3）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撰写完成“溱美新密”区域公共品牌方案初稿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二、下月主要工作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1、网货开发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重点围绕金银花、皇百界食醋进行包装开发落地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2、网货基地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firstLine="640" w:firstLine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（1）根据项目整体进度，完成2-3个网货基地挂牌；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3、消费扶贫对接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对接卢氏县官坡菌菇，开始着手进行网货开发、上行推广工作；</w:t>
      </w:r>
    </w:p>
    <w:p>
      <w:pPr>
        <w:pStyle w:val="3"/>
        <w:widowControl w:val="0"/>
        <w:numPr>
          <w:ilvl w:val="0"/>
          <w:numId w:val="1"/>
        </w:numPr>
        <w:spacing w:after="120" w:afterLines="0" w:afterAutospacing="0"/>
        <w:ind w:left="0"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渠道推广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 xml:space="preserve"> （1）举办2-3场线上线下营销活动；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（2）计划围绕新密虾尾新品策划一期线上推广活动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5、营销活动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跟进对接“溱美新密”区域公共品牌方案确定和落地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 w:firstLine="643" w:firstLineChars="200"/>
        <w:jc w:val="both"/>
        <w:rPr>
          <w:rFonts w:hint="default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6、溯源进场落地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/>
        <w:jc w:val="righ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河南省农商互联供应链管理有限公司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ind w:leftChars="0"/>
        <w:jc w:val="righ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2020年8月</w:t>
      </w:r>
      <w:bookmarkStart w:id="0" w:name="_GoBack"/>
      <w:bookmarkEnd w:id="0"/>
    </w:p>
    <w:p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A4749"/>
    <w:multiLevelType w:val="singleLevel"/>
    <w:tmpl w:val="310A474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9F62DC3"/>
    <w:multiLevelType w:val="singleLevel"/>
    <w:tmpl w:val="69F62DC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C5725"/>
    <w:rsid w:val="14E22547"/>
    <w:rsid w:val="47207C84"/>
    <w:rsid w:val="6B553C4B"/>
    <w:rsid w:val="72711863"/>
    <w:rsid w:val="75DC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  <w:rPr>
      <w:rFonts w:ascii="仿宋" w:hAnsi="仿宋" w:eastAsia="仿宋" w:cs="仿宋"/>
      <w:sz w:val="28"/>
    </w:rPr>
  </w:style>
  <w:style w:type="paragraph" w:customStyle="1" w:styleId="6">
    <w:name w:val="TOC 标题1"/>
    <w:basedOn w:val="2"/>
    <w:next w:val="1"/>
    <w:qFormat/>
    <w:uiPriority w:val="39"/>
    <w:pPr>
      <w:spacing w:before="480" w:beforeLines="0" w:after="0" w:afterLines="0" w:line="276" w:lineRule="auto"/>
      <w:outlineLvl w:val="9"/>
    </w:pPr>
    <w:rPr>
      <w:rFonts w:ascii="仿宋" w:hAnsi="仿宋" w:eastAsia="仿宋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2020-08-20T23:02:00Z</dcterms:created>
  <dc:creator>雨后</dc:creator>
  <cp:lastModifiedBy>雨后</cp:lastModifiedBy>
  <dcterms:modified xsi:type="dcterms:W3CDTF">2020-08-28T06:37:53Z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