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60" w:lineRule="exact"/>
        <w:jc w:val="center"/>
        <w:textAlignment w:val="auto"/>
        <w:rPr>
          <w:rFonts w:hint="eastAsia" w:eastAsia="方正小标宋简体"/>
          <w:lang w:eastAsia="zh-CN"/>
        </w:rPr>
      </w:pPr>
      <w:r>
        <w:rPr>
          <w:rFonts w:hint="eastAsia" w:ascii="Times New Roman" w:hAnsi="Times New Roman" w:eastAsia="方正小标宋简体" w:cs="Times New Roman"/>
          <w:sz w:val="44"/>
          <w:szCs w:val="44"/>
        </w:rPr>
        <w:t>关于公布新密市</w:t>
      </w:r>
      <w:r>
        <w:rPr>
          <w:rFonts w:hint="eastAsia" w:ascii="Times New Roman" w:hAnsi="Times New Roman" w:eastAsia="方正小标宋简体" w:cs="Times New Roman"/>
          <w:sz w:val="44"/>
          <w:szCs w:val="44"/>
          <w:lang w:eastAsia="zh-CN"/>
        </w:rPr>
        <w:t>城镇土地级别与</w:t>
      </w:r>
      <w:r>
        <w:rPr>
          <w:rFonts w:hint="eastAsia" w:ascii="Times New Roman" w:hAnsi="Times New Roman" w:eastAsia="方正小标宋简体" w:cs="Times New Roman"/>
          <w:sz w:val="44"/>
          <w:szCs w:val="44"/>
        </w:rPr>
        <w:t>基准地价的通知</w:t>
      </w:r>
      <w:r>
        <w:rPr>
          <w:rFonts w:hint="eastAsia" w:ascii="Times New Roman" w:hAnsi="Times New Roman" w:eastAsia="方正小标宋简体" w:cs="Times New Roman"/>
          <w:sz w:val="44"/>
          <w:szCs w:val="44"/>
          <w:lang w:eastAsia="zh-CN"/>
        </w:rPr>
        <w:t>（征求意见稿）</w:t>
      </w:r>
    </w:p>
    <w:p>
      <w:pPr>
        <w:keepNext w:val="0"/>
        <w:keepLines w:val="0"/>
        <w:pageBreakBefore w:val="0"/>
        <w:widowControl w:val="0"/>
        <w:kinsoku/>
        <w:wordWrap/>
        <w:overflowPunct/>
        <w:topLinePunct w:val="0"/>
        <w:autoSpaceDE/>
        <w:autoSpaceDN/>
        <w:bidi w:val="0"/>
        <w:adjustRightInd/>
        <w:snapToGrid/>
        <w:ind w:leftChars="0" w:firstLine="640" w:firstLineChars="200"/>
        <w:textAlignment w:val="auto"/>
        <w:rPr>
          <w:rFonts w:hint="default" w:ascii="Times New Roman" w:hAnsi="Times New Roman" w:eastAsia="仿宋_GB2312" w:cs="Times New Roman"/>
          <w:sz w:val="32"/>
          <w:szCs w:val="32"/>
          <w:shd w:val="clear" w:color="080000" w:fill="FFFFFF"/>
        </w:rPr>
      </w:pPr>
      <w:r>
        <w:rPr>
          <w:rFonts w:hint="default" w:ascii="Times New Roman" w:hAnsi="Times New Roman" w:eastAsia="仿宋_GB2312" w:cs="Times New Roman"/>
          <w:color w:val="000000"/>
          <w:sz w:val="32"/>
          <w:szCs w:val="32"/>
          <w:shd w:val="clear" w:color="080000" w:fill="FFFFFF"/>
        </w:rPr>
        <w:t>根据《中华人民共和国城市房地产管理法》、《</w:t>
      </w:r>
      <w:r>
        <w:rPr>
          <w:rFonts w:hint="default" w:ascii="Times New Roman" w:hAnsi="Times New Roman" w:eastAsia="仿宋_GB2312" w:cs="Times New Roman"/>
          <w:color w:val="000000"/>
          <w:sz w:val="32"/>
          <w:szCs w:val="32"/>
          <w:shd w:val="clear" w:color="080000" w:fill="FFFFFF"/>
          <w:lang w:eastAsia="zh-CN"/>
        </w:rPr>
        <w:t>土地管理法</w:t>
      </w:r>
      <w:r>
        <w:rPr>
          <w:rFonts w:hint="default" w:ascii="Times New Roman" w:hAnsi="Times New Roman" w:eastAsia="仿宋_GB2312" w:cs="Times New Roman"/>
          <w:sz w:val="32"/>
          <w:szCs w:val="32"/>
          <w:shd w:val="clear" w:color="080000" w:fill="FFFFFF"/>
        </w:rPr>
        <w:t>》</w:t>
      </w:r>
      <w:r>
        <w:rPr>
          <w:rFonts w:hint="default" w:ascii="Times New Roman" w:hAnsi="Times New Roman" w:eastAsia="仿宋_GB2312" w:cs="Times New Roman"/>
          <w:sz w:val="32"/>
          <w:szCs w:val="32"/>
          <w:shd w:val="clear" w:color="080000" w:fill="FFFFFF"/>
          <w:lang w:eastAsia="zh-CN"/>
        </w:rPr>
        <w:t>和</w:t>
      </w:r>
      <w:r>
        <w:rPr>
          <w:rFonts w:hint="default" w:ascii="Times New Roman" w:hAnsi="Times New Roman" w:eastAsia="仿宋_GB2312" w:cs="Times New Roman"/>
          <w:sz w:val="32"/>
          <w:szCs w:val="32"/>
          <w:shd w:val="clear" w:color="080000" w:fill="FFFFFF"/>
        </w:rPr>
        <w:t>《河南省自然资源厅办公室关于开展城镇土地级别与基准地价更新调整工作的通知》（豫自然资办函〔2023〕10号）的有关规定，</w:t>
      </w:r>
      <w:r>
        <w:rPr>
          <w:rFonts w:hint="default" w:ascii="Times New Roman" w:hAnsi="Times New Roman" w:eastAsia="仿宋_GB2312" w:cs="Times New Roman"/>
          <w:sz w:val="32"/>
          <w:szCs w:val="32"/>
          <w:shd w:val="clear" w:color="080000" w:fill="FFFFFF"/>
          <w:lang w:eastAsia="zh-CN"/>
        </w:rPr>
        <w:t>新密市</w:t>
      </w:r>
      <w:r>
        <w:rPr>
          <w:rFonts w:hint="default" w:ascii="Times New Roman" w:hAnsi="Times New Roman" w:eastAsia="仿宋_GB2312" w:cs="Times New Roman"/>
          <w:sz w:val="32"/>
          <w:szCs w:val="32"/>
          <w:shd w:val="clear" w:color="080000" w:fill="FFFFFF"/>
        </w:rPr>
        <w:t>已完成</w:t>
      </w:r>
      <w:r>
        <w:rPr>
          <w:rFonts w:hint="default" w:ascii="Times New Roman" w:hAnsi="Times New Roman" w:eastAsia="仿宋_GB2312" w:cs="Times New Roman"/>
          <w:sz w:val="32"/>
          <w:szCs w:val="32"/>
          <w:shd w:val="clear" w:color="080000" w:fill="FFFFFF"/>
          <w:lang w:eastAsia="zh-CN"/>
        </w:rPr>
        <w:t>城镇土地级别与</w:t>
      </w:r>
      <w:r>
        <w:rPr>
          <w:rFonts w:hint="default" w:ascii="Times New Roman" w:hAnsi="Times New Roman" w:eastAsia="仿宋_GB2312" w:cs="Times New Roman"/>
          <w:sz w:val="32"/>
          <w:szCs w:val="32"/>
          <w:shd w:val="clear" w:color="080000" w:fill="FFFFFF"/>
        </w:rPr>
        <w:t>基准地价更新</w:t>
      </w:r>
      <w:r>
        <w:rPr>
          <w:rFonts w:hint="default" w:ascii="Times New Roman" w:hAnsi="Times New Roman" w:eastAsia="仿宋_GB2312" w:cs="Times New Roman"/>
          <w:sz w:val="32"/>
          <w:szCs w:val="32"/>
          <w:shd w:val="clear" w:color="080000" w:fill="FFFFFF"/>
          <w:lang w:eastAsia="zh-CN"/>
        </w:rPr>
        <w:t>调整</w:t>
      </w:r>
      <w:r>
        <w:rPr>
          <w:rFonts w:hint="default" w:ascii="Times New Roman" w:hAnsi="Times New Roman" w:eastAsia="仿宋_GB2312" w:cs="Times New Roman"/>
          <w:sz w:val="32"/>
          <w:szCs w:val="32"/>
          <w:shd w:val="clear" w:color="080000" w:fill="FFFFFF"/>
        </w:rPr>
        <w:t>工作，</w:t>
      </w:r>
      <w:r>
        <w:rPr>
          <w:rFonts w:hint="default" w:ascii="Times New Roman" w:hAnsi="Times New Roman" w:eastAsia="仿宋_GB2312" w:cs="Times New Roman"/>
          <w:sz w:val="32"/>
          <w:szCs w:val="32"/>
          <w:shd w:val="clear" w:color="080000" w:fill="FFFFFF"/>
          <w:lang w:eastAsia="zh-CN"/>
        </w:rPr>
        <w:t>相关</w:t>
      </w:r>
      <w:r>
        <w:rPr>
          <w:rFonts w:hint="default" w:ascii="Times New Roman" w:hAnsi="Times New Roman" w:eastAsia="仿宋_GB2312" w:cs="Times New Roman"/>
          <w:sz w:val="32"/>
          <w:szCs w:val="32"/>
          <w:shd w:val="clear" w:color="080000" w:fill="FFFFFF"/>
        </w:rPr>
        <w:t>成果通过了郑州市自然资源和规划局</w:t>
      </w:r>
      <w:r>
        <w:rPr>
          <w:rFonts w:hint="default" w:ascii="Times New Roman" w:hAnsi="Times New Roman" w:eastAsia="仿宋_GB2312" w:cs="Times New Roman"/>
          <w:sz w:val="32"/>
          <w:szCs w:val="32"/>
          <w:shd w:val="clear" w:color="080000" w:fill="FFFFFF"/>
          <w:lang w:eastAsia="zh-CN"/>
        </w:rPr>
        <w:t>组织</w:t>
      </w:r>
      <w:r>
        <w:rPr>
          <w:rFonts w:hint="default" w:ascii="Times New Roman" w:hAnsi="Times New Roman" w:eastAsia="仿宋_GB2312" w:cs="Times New Roman"/>
          <w:sz w:val="32"/>
          <w:szCs w:val="32"/>
          <w:shd w:val="clear" w:color="080000" w:fill="FFFFFF"/>
        </w:rPr>
        <w:t>的</w:t>
      </w:r>
      <w:r>
        <w:rPr>
          <w:rFonts w:hint="default" w:ascii="Times New Roman" w:hAnsi="Times New Roman" w:eastAsia="仿宋_GB2312" w:cs="Times New Roman"/>
          <w:sz w:val="32"/>
          <w:szCs w:val="32"/>
          <w:shd w:val="clear" w:color="080000" w:fill="FFFFFF"/>
          <w:lang w:eastAsia="zh-CN"/>
        </w:rPr>
        <w:t>鉴定</w:t>
      </w:r>
      <w:r>
        <w:rPr>
          <w:rFonts w:hint="default" w:ascii="Times New Roman" w:hAnsi="Times New Roman" w:eastAsia="仿宋_GB2312" w:cs="Times New Roman"/>
          <w:sz w:val="32"/>
          <w:szCs w:val="32"/>
          <w:shd w:val="clear" w:color="080000" w:fill="FFFFFF"/>
        </w:rPr>
        <w:t>验收。现将城镇土地级别与基准地价更新</w:t>
      </w:r>
      <w:r>
        <w:rPr>
          <w:rFonts w:hint="default" w:ascii="Times New Roman" w:hAnsi="Times New Roman" w:eastAsia="仿宋_GB2312" w:cs="Times New Roman"/>
          <w:sz w:val="32"/>
          <w:szCs w:val="32"/>
          <w:shd w:val="clear" w:color="080000" w:fill="FFFFFF"/>
          <w:lang w:eastAsia="zh-CN"/>
        </w:rPr>
        <w:t>调整</w:t>
      </w:r>
      <w:r>
        <w:rPr>
          <w:rFonts w:hint="default" w:ascii="Times New Roman" w:hAnsi="Times New Roman" w:eastAsia="仿宋_GB2312" w:cs="Times New Roman"/>
          <w:sz w:val="32"/>
          <w:szCs w:val="32"/>
          <w:shd w:val="clear" w:color="080000" w:fill="FFFFFF"/>
        </w:rPr>
        <w:t>成果予以公布实施。</w:t>
      </w:r>
    </w:p>
    <w:p>
      <w:pPr>
        <w:keepNext w:val="0"/>
        <w:keepLines w:val="0"/>
        <w:pageBreakBefore w:val="0"/>
        <w:widowControl w:val="0"/>
        <w:kinsoku/>
        <w:wordWrap/>
        <w:overflowPunct/>
        <w:topLinePunct w:val="0"/>
        <w:autoSpaceDE/>
        <w:autoSpaceDN/>
        <w:bidi w:val="0"/>
        <w:adjustRightInd/>
        <w:snapToGrid/>
        <w:ind w:leftChars="0" w:firstLine="640" w:firstLineChars="200"/>
        <w:textAlignment w:val="auto"/>
        <w:rPr>
          <w:rFonts w:hint="default" w:ascii="Times New Roman" w:hAnsi="Times New Roman" w:eastAsia="仿宋_GB2312" w:cs="Times New Roman"/>
          <w:color w:val="000000"/>
          <w:sz w:val="32"/>
          <w:szCs w:val="32"/>
          <w:shd w:val="clear" w:color="080000" w:fill="FFFFFF"/>
        </w:rPr>
      </w:pPr>
      <w:r>
        <w:rPr>
          <w:rFonts w:hint="default" w:ascii="Times New Roman" w:hAnsi="Times New Roman" w:eastAsia="仿宋_GB2312" w:cs="Times New Roman"/>
          <w:color w:val="000000"/>
          <w:sz w:val="32"/>
          <w:szCs w:val="32"/>
          <w:shd w:val="clear" w:color="080000" w:fill="FFFFFF"/>
        </w:rPr>
        <w:t>本</w:t>
      </w:r>
      <w:r>
        <w:rPr>
          <w:rFonts w:hint="default" w:ascii="Times New Roman" w:hAnsi="Times New Roman" w:eastAsia="仿宋_GB2312" w:cs="Times New Roman"/>
          <w:color w:val="000000"/>
          <w:sz w:val="32"/>
          <w:szCs w:val="32"/>
          <w:shd w:val="clear" w:color="080000" w:fill="FFFFFF"/>
          <w:lang w:eastAsia="zh-CN"/>
        </w:rPr>
        <w:t>通知</w:t>
      </w:r>
      <w:r>
        <w:rPr>
          <w:rFonts w:hint="default" w:ascii="Times New Roman" w:hAnsi="Times New Roman" w:eastAsia="仿宋_GB2312" w:cs="Times New Roman"/>
          <w:color w:val="000000"/>
          <w:sz w:val="32"/>
          <w:szCs w:val="32"/>
          <w:shd w:val="clear" w:color="080000" w:fill="FFFFFF"/>
        </w:rPr>
        <w:t>自发布之日起施行。同时，《</w:t>
      </w:r>
      <w:r>
        <w:rPr>
          <w:rFonts w:hint="default" w:ascii="Times New Roman" w:hAnsi="Times New Roman" w:eastAsia="仿宋_GB2312" w:cs="Times New Roman"/>
          <w:color w:val="000000"/>
          <w:sz w:val="32"/>
          <w:szCs w:val="32"/>
          <w:shd w:val="clear" w:color="080000" w:fill="FFFFFF"/>
          <w:lang w:eastAsia="zh-CN"/>
        </w:rPr>
        <w:t>新密市</w:t>
      </w:r>
      <w:r>
        <w:rPr>
          <w:rFonts w:hint="default" w:ascii="Times New Roman" w:hAnsi="Times New Roman" w:eastAsia="仿宋_GB2312" w:cs="Times New Roman"/>
          <w:color w:val="000000"/>
          <w:sz w:val="32"/>
          <w:szCs w:val="32"/>
          <w:shd w:val="clear" w:color="080000" w:fill="FFFFFF"/>
        </w:rPr>
        <w:t>人民政府关于公布</w:t>
      </w:r>
      <w:r>
        <w:rPr>
          <w:rFonts w:hint="default" w:ascii="Times New Roman" w:hAnsi="Times New Roman" w:eastAsia="仿宋_GB2312" w:cs="Times New Roman"/>
          <w:color w:val="000000"/>
          <w:sz w:val="32"/>
          <w:szCs w:val="32"/>
          <w:shd w:val="clear" w:color="080000" w:fill="FFFFFF"/>
          <w:lang w:eastAsia="zh-CN"/>
        </w:rPr>
        <w:t>新密市</w:t>
      </w:r>
      <w:r>
        <w:rPr>
          <w:rFonts w:hint="default" w:ascii="Times New Roman" w:hAnsi="Times New Roman" w:eastAsia="仿宋_GB2312" w:cs="Times New Roman"/>
          <w:color w:val="000000"/>
          <w:sz w:val="32"/>
          <w:szCs w:val="32"/>
          <w:shd w:val="clear" w:color="080000" w:fill="FFFFFF"/>
        </w:rPr>
        <w:t>城镇土地级别与基准地价的</w:t>
      </w:r>
      <w:r>
        <w:rPr>
          <w:rFonts w:hint="default" w:ascii="Times New Roman" w:hAnsi="Times New Roman" w:eastAsia="仿宋_GB2312" w:cs="Times New Roman"/>
          <w:color w:val="000000"/>
          <w:sz w:val="32"/>
          <w:szCs w:val="32"/>
          <w:shd w:val="clear" w:color="080000" w:fill="FFFFFF"/>
          <w:lang w:eastAsia="zh-CN"/>
        </w:rPr>
        <w:t>通知</w:t>
      </w:r>
      <w:r>
        <w:rPr>
          <w:rFonts w:hint="default" w:ascii="Times New Roman" w:hAnsi="Times New Roman" w:eastAsia="仿宋_GB2312" w:cs="Times New Roman"/>
          <w:color w:val="000000"/>
          <w:sz w:val="32"/>
          <w:szCs w:val="32"/>
          <w:shd w:val="clear" w:color="080000" w:fill="FFFFFF"/>
        </w:rPr>
        <w:t>》</w:t>
      </w:r>
      <w:r>
        <w:rPr>
          <w:rFonts w:hint="default" w:ascii="Times New Roman" w:hAnsi="Times New Roman" w:eastAsia="仿宋_GB2312" w:cs="Times New Roman"/>
          <w:color w:val="000000"/>
          <w:sz w:val="32"/>
          <w:szCs w:val="32"/>
          <w:shd w:val="clear" w:color="080000" w:fill="FFFFFF"/>
          <w:lang w:eastAsia="zh-CN"/>
        </w:rPr>
        <w:t>（新密政</w:t>
      </w:r>
      <w:r>
        <w:rPr>
          <w:rFonts w:hint="default" w:ascii="Times New Roman" w:hAnsi="Times New Roman" w:eastAsia="仿宋_GB2312" w:cs="Times New Roman"/>
          <w:color w:val="000000"/>
          <w:sz w:val="32"/>
          <w:szCs w:val="32"/>
          <w:shd w:val="clear" w:color="080000" w:fill="FFFFFF"/>
        </w:rPr>
        <w:t>〔2019〕</w:t>
      </w:r>
      <w:r>
        <w:rPr>
          <w:rFonts w:hint="default" w:ascii="Times New Roman" w:hAnsi="Times New Roman" w:eastAsia="仿宋_GB2312" w:cs="Times New Roman"/>
          <w:color w:val="000000"/>
          <w:sz w:val="32"/>
          <w:szCs w:val="32"/>
          <w:shd w:val="clear" w:color="080000" w:fill="FFFFFF"/>
          <w:lang w:val="en-US" w:eastAsia="zh-CN"/>
        </w:rPr>
        <w:t>6</w:t>
      </w:r>
      <w:r>
        <w:rPr>
          <w:rFonts w:hint="default" w:ascii="Times New Roman" w:hAnsi="Times New Roman" w:eastAsia="仿宋_GB2312" w:cs="Times New Roman"/>
          <w:color w:val="000000"/>
          <w:sz w:val="32"/>
          <w:szCs w:val="32"/>
          <w:shd w:val="clear" w:color="080000" w:fill="FFFFFF"/>
        </w:rPr>
        <w:t>号</w:t>
      </w:r>
      <w:r>
        <w:rPr>
          <w:rFonts w:hint="default" w:ascii="Times New Roman" w:hAnsi="Times New Roman" w:eastAsia="仿宋_GB2312" w:cs="Times New Roman"/>
          <w:color w:val="000000"/>
          <w:sz w:val="32"/>
          <w:szCs w:val="32"/>
          <w:shd w:val="clear" w:color="080000" w:fill="FFFFFF"/>
          <w:lang w:eastAsia="zh-CN"/>
        </w:rPr>
        <w:t>）</w:t>
      </w:r>
      <w:r>
        <w:rPr>
          <w:rFonts w:hint="default" w:ascii="Times New Roman" w:hAnsi="Times New Roman" w:eastAsia="仿宋_GB2312" w:cs="Times New Roman"/>
          <w:color w:val="000000"/>
          <w:sz w:val="32"/>
          <w:szCs w:val="32"/>
          <w:shd w:val="clear" w:color="080000" w:fill="FFFFFF"/>
        </w:rPr>
        <w:t>文件规定的基准地价标准停止执行。</w:t>
      </w:r>
    </w:p>
    <w:p>
      <w:pPr>
        <w:keepNext w:val="0"/>
        <w:keepLines w:val="0"/>
        <w:pageBreakBefore w:val="0"/>
        <w:widowControl w:val="0"/>
        <w:kinsoku/>
        <w:wordWrap/>
        <w:overflowPunct/>
        <w:topLinePunct w:val="0"/>
        <w:autoSpaceDE/>
        <w:autoSpaceDN/>
        <w:bidi w:val="0"/>
        <w:adjustRightInd/>
        <w:snapToGrid/>
        <w:ind w:leftChars="0"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leftChars="0" w:firstLine="640" w:firstLineChars="200"/>
        <w:jc w:val="both"/>
        <w:textAlignment w:val="auto"/>
        <w:rPr>
          <w:rFonts w:hint="default" w:ascii="Times New Roman" w:hAnsi="Times New Roman" w:eastAsia="仿宋_GB2312" w:cs="Times New Roman"/>
          <w:color w:val="000000"/>
          <w:sz w:val="32"/>
          <w:szCs w:val="32"/>
          <w:shd w:val="clear" w:color="080000" w:fill="FFFFFF"/>
          <w:lang w:val="en-US" w:eastAsia="zh-CN"/>
        </w:rPr>
      </w:pPr>
      <w:r>
        <w:rPr>
          <w:rFonts w:hint="default" w:ascii="Times New Roman" w:hAnsi="Times New Roman" w:eastAsia="仿宋_GB2312" w:cs="Times New Roman"/>
          <w:color w:val="000000"/>
          <w:sz w:val="32"/>
          <w:szCs w:val="32"/>
          <w:shd w:val="clear" w:color="080000" w:fill="FFFFFF"/>
        </w:rPr>
        <w:t>附件：</w:t>
      </w:r>
      <w:r>
        <w:rPr>
          <w:rFonts w:hint="default" w:ascii="Times New Roman" w:hAnsi="Times New Roman" w:eastAsia="仿宋_GB2312" w:cs="Times New Roman"/>
          <w:color w:val="000000"/>
          <w:sz w:val="32"/>
          <w:szCs w:val="32"/>
          <w:shd w:val="clear" w:color="080000" w:fill="FFFFFF"/>
          <w:lang w:val="en-US" w:eastAsia="zh-CN"/>
        </w:rPr>
        <w:t>1.新密市城区土地级别与基准地价表</w:t>
      </w:r>
    </w:p>
    <w:p>
      <w:pPr>
        <w:keepNext w:val="0"/>
        <w:keepLines w:val="0"/>
        <w:pageBreakBefore w:val="0"/>
        <w:widowControl w:val="0"/>
        <w:kinsoku/>
        <w:wordWrap/>
        <w:overflowPunct/>
        <w:topLinePunct w:val="0"/>
        <w:autoSpaceDE/>
        <w:autoSpaceDN/>
        <w:bidi w:val="0"/>
        <w:adjustRightInd/>
        <w:snapToGrid/>
        <w:ind w:leftChars="0" w:firstLine="1490" w:firstLineChars="500"/>
        <w:textAlignment w:val="auto"/>
        <w:rPr>
          <w:rFonts w:hint="default" w:ascii="Times New Roman" w:hAnsi="Times New Roman" w:eastAsia="仿宋_GB2312" w:cs="Times New Roman"/>
          <w:spacing w:val="-11"/>
          <w:sz w:val="32"/>
          <w:szCs w:val="32"/>
          <w:lang w:val="en-US" w:eastAsia="zh-CN"/>
        </w:rPr>
      </w:pPr>
      <w:r>
        <w:rPr>
          <w:rFonts w:hint="default" w:ascii="Times New Roman" w:hAnsi="Times New Roman" w:eastAsia="仿宋_GB2312" w:cs="Times New Roman"/>
          <w:color w:val="000000"/>
          <w:spacing w:val="-11"/>
          <w:sz w:val="32"/>
          <w:szCs w:val="32"/>
          <w:shd w:val="clear" w:color="080000" w:fill="FFFFFF"/>
          <w:lang w:val="en-US" w:eastAsia="zh-CN"/>
        </w:rPr>
        <w:t>新密市先进制造业开发区土地级别与基准地价表</w:t>
      </w:r>
    </w:p>
    <w:p>
      <w:pPr>
        <w:keepNext w:val="0"/>
        <w:keepLines w:val="0"/>
        <w:pageBreakBefore w:val="0"/>
        <w:widowControl w:val="0"/>
        <w:numPr>
          <w:ilvl w:val="0"/>
          <w:numId w:val="0"/>
        </w:numPr>
        <w:kinsoku/>
        <w:wordWrap/>
        <w:overflowPunct/>
        <w:topLinePunct w:val="0"/>
        <w:autoSpaceDE/>
        <w:autoSpaceDN/>
        <w:bidi w:val="0"/>
        <w:adjustRightInd/>
        <w:snapToGrid/>
        <w:ind w:leftChars="0" w:firstLine="1600" w:firstLineChars="500"/>
        <w:jc w:val="both"/>
        <w:textAlignment w:val="auto"/>
        <w:rPr>
          <w:rFonts w:hint="default" w:ascii="Times New Roman" w:hAnsi="Times New Roman" w:eastAsia="仿宋_GB2312" w:cs="Times New Roman"/>
          <w:color w:val="000000"/>
          <w:sz w:val="32"/>
          <w:szCs w:val="32"/>
          <w:shd w:val="clear" w:color="080000" w:fill="FFFFFF"/>
          <w:lang w:val="en-US" w:eastAsia="zh-CN"/>
        </w:rPr>
      </w:pPr>
      <w:r>
        <w:rPr>
          <w:rFonts w:hint="default" w:ascii="Times New Roman" w:hAnsi="Times New Roman" w:eastAsia="仿宋_GB2312" w:cs="Times New Roman"/>
          <w:color w:val="000000"/>
          <w:sz w:val="32"/>
          <w:szCs w:val="32"/>
          <w:shd w:val="clear" w:color="080000" w:fill="FFFFFF"/>
          <w:lang w:val="en-US" w:eastAsia="zh-CN"/>
        </w:rPr>
        <w:t>2.新密市乡镇镇区土地级别与基准地价表</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ind w:leftChars="0" w:firstLine="640" w:firstLineChars="200"/>
        <w:jc w:val="center"/>
        <w:textAlignment w:val="auto"/>
        <w:rPr>
          <w:rFonts w:hint="default" w:ascii="Times New Roman" w:hAnsi="Times New Roman" w:eastAsia="仿宋_GB2312" w:cs="Times New Roman"/>
          <w:color w:val="000000"/>
          <w:sz w:val="32"/>
          <w:szCs w:val="32"/>
          <w:shd w:val="clear" w:color="080000" w:fill="FFFFFF"/>
          <w:lang w:val="en-US" w:eastAsia="zh-CN"/>
        </w:rPr>
      </w:pPr>
      <w:bookmarkStart w:id="2" w:name="_GoBack"/>
      <w:bookmarkEnd w:id="2"/>
    </w:p>
    <w:p>
      <w:pPr>
        <w:pStyle w:val="2"/>
        <w:sectPr>
          <w:pgSz w:w="11906" w:h="16838"/>
          <w:pgMar w:top="1440" w:right="1800" w:bottom="1440" w:left="1800" w:header="851" w:footer="992" w:gutter="0"/>
          <w:cols w:space="425" w:num="1"/>
          <w:docGrid w:type="lines" w:linePitch="312" w:charSpace="0"/>
        </w:sectPr>
      </w:pPr>
    </w:p>
    <w:p>
      <w:pPr>
        <w:bidi w:val="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eastAsia="zh-CN"/>
        </w:rPr>
        <w:t>附件</w:t>
      </w:r>
      <w:r>
        <w:rPr>
          <w:rFonts w:hint="default" w:ascii="Times New Roman" w:hAnsi="Times New Roman" w:eastAsia="宋体" w:cs="Times New Roman"/>
          <w:sz w:val="24"/>
          <w:szCs w:val="24"/>
          <w:lang w:val="en-US" w:eastAsia="zh-CN"/>
        </w:rPr>
        <w:t>1</w:t>
      </w:r>
    </w:p>
    <w:p>
      <w:pPr>
        <w:bidi w:val="0"/>
      </w:pPr>
    </w:p>
    <w:p>
      <w:pPr>
        <w:keepNext w:val="0"/>
        <w:keepLines w:val="0"/>
        <w:pageBreakBefore w:val="0"/>
        <w:widowControl w:val="0"/>
        <w:kinsoku/>
        <w:wordWrap/>
        <w:overflowPunct/>
        <w:topLinePunct w:val="0"/>
        <w:autoSpaceDE/>
        <w:autoSpaceDN/>
        <w:bidi w:val="0"/>
        <w:adjustRightInd/>
        <w:snapToGrid/>
        <w:spacing w:after="313" w:afterLines="100" w:line="240" w:lineRule="auto"/>
        <w:ind w:left="0" w:leftChars="0" w:right="0" w:rightChars="0" w:firstLine="0" w:firstLineChars="0"/>
        <w:jc w:val="center"/>
        <w:textAlignment w:val="auto"/>
        <w:outlineLvl w:val="9"/>
        <w:rPr>
          <w:rFonts w:hint="default" w:ascii="Times New Roman" w:hAnsi="Times New Roman" w:eastAsia="宋体" w:cs="Times New Roman"/>
          <w:b/>
          <w:bCs/>
          <w:sz w:val="28"/>
          <w:szCs w:val="28"/>
          <w:highlight w:val="none"/>
        </w:rPr>
      </w:pPr>
      <w:bookmarkStart w:id="0" w:name="_Toc10094_WPSOffice_Level2"/>
      <w:bookmarkStart w:id="1" w:name="_Toc7061_WPSOffice_Level2"/>
      <w:r>
        <w:rPr>
          <w:rFonts w:hint="eastAsia" w:ascii="Times New Roman" w:hAnsi="Times New Roman" w:eastAsia="宋体" w:cs="Times New Roman"/>
          <w:b/>
          <w:bCs/>
          <w:sz w:val="28"/>
          <w:szCs w:val="28"/>
          <w:highlight w:val="none"/>
          <w:lang w:eastAsia="zh-CN"/>
        </w:rPr>
        <w:t>新密市城区</w:t>
      </w:r>
      <w:r>
        <w:rPr>
          <w:rFonts w:hint="default" w:ascii="Times New Roman" w:hAnsi="Times New Roman" w:eastAsia="宋体" w:cs="Times New Roman"/>
          <w:b/>
          <w:bCs/>
          <w:sz w:val="28"/>
          <w:szCs w:val="28"/>
          <w:highlight w:val="none"/>
        </w:rPr>
        <w:t>土地级别与基准地价</w:t>
      </w:r>
      <w:r>
        <w:rPr>
          <w:rFonts w:hint="eastAsia" w:ascii="Times New Roman" w:hAnsi="Times New Roman" w:eastAsia="宋体" w:cs="Times New Roman"/>
          <w:b/>
          <w:bCs/>
          <w:sz w:val="28"/>
          <w:szCs w:val="28"/>
          <w:highlight w:val="none"/>
          <w:lang w:eastAsia="zh-CN"/>
        </w:rPr>
        <w:t>成果</w:t>
      </w:r>
      <w:r>
        <w:rPr>
          <w:rFonts w:hint="default" w:ascii="Times New Roman" w:hAnsi="Times New Roman" w:eastAsia="宋体" w:cs="Times New Roman"/>
          <w:b/>
          <w:bCs/>
          <w:sz w:val="28"/>
          <w:szCs w:val="28"/>
          <w:highlight w:val="none"/>
        </w:rPr>
        <w:t>表</w:t>
      </w:r>
      <w:bookmarkEnd w:id="0"/>
      <w:bookmarkEnd w:id="1"/>
    </w:p>
    <w:tbl>
      <w:tblPr>
        <w:tblStyle w:val="5"/>
        <w:tblW w:w="14460" w:type="dxa"/>
        <w:tblInd w:w="-4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241"/>
        <w:gridCol w:w="587"/>
        <w:gridCol w:w="586"/>
        <w:gridCol w:w="671"/>
        <w:gridCol w:w="642"/>
        <w:gridCol w:w="645"/>
        <w:gridCol w:w="669"/>
        <w:gridCol w:w="587"/>
        <w:gridCol w:w="607"/>
        <w:gridCol w:w="586"/>
        <w:gridCol w:w="588"/>
        <w:gridCol w:w="587"/>
        <w:gridCol w:w="586"/>
        <w:gridCol w:w="586"/>
        <w:gridCol w:w="586"/>
        <w:gridCol w:w="586"/>
        <w:gridCol w:w="650"/>
        <w:gridCol w:w="526"/>
        <w:gridCol w:w="587"/>
        <w:gridCol w:w="588"/>
        <w:gridCol w:w="589"/>
        <w:gridCol w:w="589"/>
        <w:gridCol w:w="5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34" w:hRule="atLeast"/>
        </w:trPr>
        <w:tc>
          <w:tcPr>
            <w:tcW w:w="1241"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tabs>
                <w:tab w:val="left" w:pos="327"/>
              </w:tabs>
              <w:jc w:val="center"/>
              <w:textAlignment w:val="bottom"/>
              <w:rPr>
                <w:rFonts w:hint="eastAsia" w:ascii="宋体" w:hAnsi="宋体" w:eastAsia="宋体" w:cs="宋体"/>
                <w:sz w:val="18"/>
                <w:szCs w:val="18"/>
                <w:lang w:eastAsia="zh-CN"/>
              </w:rPr>
            </w:pPr>
            <w:r>
              <w:rPr>
                <w:rFonts w:hint="eastAsia" w:ascii="宋体" w:hAnsi="宋体" w:eastAsia="宋体" w:cs="宋体"/>
                <w:sz w:val="18"/>
                <w:szCs w:val="18"/>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-5715</wp:posOffset>
                      </wp:positionV>
                      <wp:extent cx="789940" cy="448310"/>
                      <wp:effectExtent l="2540" t="4445" r="7620" b="4445"/>
                      <wp:wrapNone/>
                      <wp:docPr id="1" name="直接连接符 1"/>
                      <wp:cNvGraphicFramePr/>
                      <a:graphic xmlns:a="http://schemas.openxmlformats.org/drawingml/2006/main">
                        <a:graphicData uri="http://schemas.microsoft.com/office/word/2010/wordprocessingShape">
                          <wps:wsp>
                            <wps:cNvCnPr/>
                            <wps:spPr>
                              <a:xfrm>
                                <a:off x="683895" y="1948815"/>
                                <a:ext cx="789940" cy="4483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05pt;margin-top:-0.45pt;height:35.3pt;width:62.2pt;z-index:251659264;mso-width-relative:page;mso-height-relative:page;" filled="f" stroked="t" coordsize="21600,21600" o:gfxdata="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XBUIg0wAAAAUBAAAPAAAAAAAAAAEAIAAAACIAAABkcnMvZG93bnJldi54bWxQSwECFAAUAAAA&#10;CACHTuJAL+e/F/MBAADAAwAADgAAAAAAAAABACAAAAAiAQAAZHJzL2Uyb0RvYy54bWxQSwUGAAAA&#10;AAYABgBZAQAAhwUAAAAA&#10;">
                      <v:fill on="f" focussize="0,0"/>
                      <v:stroke weight="0.5pt" color="#000000 [3200]" miterlimit="8" joinstyle="miter"/>
                      <v:imagedata o:title=""/>
                      <o:lock v:ext="edit" aspectratio="f"/>
                    </v:line>
                  </w:pict>
                </mc:Fallback>
              </mc:AlternateContent>
            </w:r>
            <w:r>
              <w:rPr>
                <w:rFonts w:hint="eastAsia" w:ascii="宋体" w:hAnsi="宋体" w:eastAsia="宋体" w:cs="宋体"/>
                <w:sz w:val="18"/>
                <w:szCs w:val="18"/>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3175</wp:posOffset>
                      </wp:positionV>
                      <wp:extent cx="783590" cy="829310"/>
                      <wp:effectExtent l="3175" t="3175" r="13335" b="5715"/>
                      <wp:wrapNone/>
                      <wp:docPr id="2" name="直接连接符 2"/>
                      <wp:cNvGraphicFramePr/>
                      <a:graphic xmlns:a="http://schemas.openxmlformats.org/drawingml/2006/main">
                        <a:graphicData uri="http://schemas.microsoft.com/office/word/2010/wordprocessingShape">
                          <wps:wsp>
                            <wps:cNvCnPr/>
                            <wps:spPr>
                              <a:xfrm>
                                <a:off x="0" y="0"/>
                                <a:ext cx="783590" cy="8293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75pt;margin-top:0.25pt;height:65.3pt;width:61.7pt;z-index:251660288;mso-width-relative:page;mso-height-relative:page;" filled="f" stroked="t" coordsize="21600,21600" o:gfxdata="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JTDuQtUAAAAH&#10;AQAADwAAAAAAAAABACAAAAAiAAAAZHJzL2Rvd25yZXYueG1sUEsBAhQAFAAAAAgAh07iQPybOjLm&#10;AQAAtQMAAA4AAAAAAAAAAQAgAAAAJAEAAGRycy9lMm9Eb2MueG1sUEsFBgAAAAAGAAYAWQEAAHwF&#10;AAAAAA==&#10;">
                      <v:fill on="f" focussize="0,0"/>
                      <v:stroke weight="0.5pt" color="#000000 [3200]" miterlimit="8" joinstyle="miter"/>
                      <v:imagedata o:title=""/>
                      <o:lock v:ext="edit" aspectratio="f"/>
                    </v:line>
                  </w:pict>
                </mc:Fallback>
              </mc:AlternateContent>
            </w:r>
            <w:r>
              <w:rPr>
                <w:rFonts w:hint="eastAsia" w:ascii="宋体" w:hAnsi="宋体" w:eastAsia="宋体" w:cs="宋体"/>
                <w:sz w:val="18"/>
                <w:szCs w:val="18"/>
                <w:lang w:val="en-US" w:eastAsia="zh-CN"/>
              </w:rPr>
              <w:t xml:space="preserve">     </w:t>
            </w:r>
            <w:r>
              <w:rPr>
                <w:rFonts w:hint="eastAsia" w:ascii="宋体" w:hAnsi="宋体" w:eastAsia="宋体" w:cs="宋体"/>
                <w:sz w:val="18"/>
                <w:szCs w:val="18"/>
                <w:lang w:eastAsia="zh-CN"/>
              </w:rPr>
              <w:t>用途</w:t>
            </w:r>
          </w:p>
          <w:p>
            <w:pPr>
              <w:keepNext w:val="0"/>
              <w:keepLines w:val="0"/>
              <w:widowControl/>
              <w:suppressLineNumbers w:val="0"/>
              <w:tabs>
                <w:tab w:val="left" w:pos="327"/>
              </w:tabs>
              <w:jc w:val="center"/>
              <w:textAlignment w:val="bottom"/>
              <w:rPr>
                <w:rFonts w:hint="eastAsia" w:ascii="宋体" w:hAnsi="宋体" w:eastAsia="宋体" w:cs="宋体"/>
                <w:sz w:val="18"/>
                <w:szCs w:val="18"/>
                <w:lang w:eastAsia="zh-CN"/>
              </w:rPr>
            </w:pPr>
          </w:p>
          <w:p>
            <w:pPr>
              <w:keepNext w:val="0"/>
              <w:keepLines w:val="0"/>
              <w:widowControl/>
              <w:suppressLineNumbers w:val="0"/>
              <w:tabs>
                <w:tab w:val="left" w:pos="327"/>
              </w:tabs>
              <w:jc w:val="center"/>
              <w:textAlignment w:val="bottom"/>
              <w:rPr>
                <w:rFonts w:hint="eastAsia" w:ascii="宋体" w:hAnsi="宋体" w:eastAsia="宋体" w:cs="宋体"/>
                <w:sz w:val="18"/>
                <w:szCs w:val="18"/>
                <w:lang w:eastAsia="zh-CN"/>
              </w:rPr>
            </w:pPr>
            <w:r>
              <w:rPr>
                <w:rFonts w:hint="eastAsia" w:ascii="宋体" w:hAnsi="宋体" w:eastAsia="宋体" w:cs="宋体"/>
                <w:sz w:val="18"/>
                <w:szCs w:val="18"/>
                <w:lang w:val="en-US" w:eastAsia="zh-CN"/>
              </w:rPr>
              <w:t xml:space="preserve">      </w:t>
            </w:r>
            <w:r>
              <w:rPr>
                <w:rFonts w:hint="eastAsia" w:ascii="宋体" w:hAnsi="宋体" w:eastAsia="宋体" w:cs="宋体"/>
                <w:sz w:val="18"/>
                <w:szCs w:val="18"/>
                <w:lang w:eastAsia="zh-CN"/>
              </w:rPr>
              <w:t>地价</w:t>
            </w:r>
          </w:p>
          <w:p>
            <w:pPr>
              <w:keepNext w:val="0"/>
              <w:keepLines w:val="0"/>
              <w:widowControl/>
              <w:suppressLineNumbers w:val="0"/>
              <w:tabs>
                <w:tab w:val="left" w:pos="327"/>
              </w:tabs>
              <w:ind w:firstLine="180" w:firstLineChars="100"/>
              <w:jc w:val="left"/>
              <w:textAlignment w:val="bottom"/>
              <w:rPr>
                <w:rFonts w:hint="eastAsia" w:ascii="宋体" w:hAnsi="宋体" w:eastAsia="宋体" w:cs="宋体"/>
                <w:sz w:val="18"/>
                <w:szCs w:val="18"/>
                <w:lang w:eastAsia="zh-CN"/>
              </w:rPr>
            </w:pPr>
            <w:r>
              <w:rPr>
                <w:rFonts w:hint="eastAsia" w:ascii="宋体" w:hAnsi="宋体" w:eastAsia="宋体" w:cs="宋体"/>
                <w:sz w:val="18"/>
                <w:szCs w:val="18"/>
                <w:lang w:eastAsia="zh-CN"/>
              </w:rPr>
              <w:t>级别</w:t>
            </w:r>
          </w:p>
        </w:tc>
        <w:tc>
          <w:tcPr>
            <w:tcW w:w="1173" w:type="dxa"/>
            <w:gridSpan w:val="2"/>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tabs>
                <w:tab w:val="left" w:pos="327"/>
              </w:tabs>
              <w:jc w:val="center"/>
              <w:textAlignment w:val="bottom"/>
              <w:rPr>
                <w:rFonts w:hint="eastAsia" w:ascii="宋体" w:hAnsi="宋体" w:eastAsia="宋体" w:cs="宋体"/>
                <w:sz w:val="18"/>
                <w:szCs w:val="18"/>
                <w:lang w:eastAsia="zh-CN"/>
              </w:rPr>
            </w:pPr>
            <w:r>
              <w:rPr>
                <w:rFonts w:hint="eastAsia" w:ascii="宋体" w:hAnsi="宋体" w:eastAsia="宋体" w:cs="宋体"/>
                <w:sz w:val="18"/>
                <w:szCs w:val="18"/>
                <w:lang w:val="en-US" w:eastAsia="zh-CN"/>
              </w:rPr>
              <w:t>商服</w:t>
            </w:r>
            <w:r>
              <w:rPr>
                <w:rFonts w:hint="eastAsia" w:ascii="宋体" w:hAnsi="宋体" w:cs="宋体"/>
                <w:sz w:val="18"/>
                <w:szCs w:val="18"/>
                <w:lang w:val="en-US" w:eastAsia="zh-CN"/>
              </w:rPr>
              <w:t>用地</w:t>
            </w:r>
            <w:r>
              <w:rPr>
                <w:rFonts w:hint="eastAsia" w:ascii="宋体" w:hAnsi="宋体" w:eastAsia="宋体" w:cs="宋体"/>
                <w:sz w:val="18"/>
                <w:szCs w:val="18"/>
                <w:lang w:val="en-US" w:eastAsia="zh-CN"/>
              </w:rPr>
              <w:t>Ⅰ类</w:t>
            </w:r>
          </w:p>
        </w:tc>
        <w:tc>
          <w:tcPr>
            <w:tcW w:w="13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商服</w:t>
            </w:r>
            <w:r>
              <w:rPr>
                <w:rFonts w:hint="eastAsia" w:ascii="宋体" w:hAnsi="宋体" w:cs="宋体"/>
                <w:i w:val="0"/>
                <w:color w:val="000000"/>
                <w:kern w:val="0"/>
                <w:sz w:val="18"/>
                <w:szCs w:val="18"/>
                <w:u w:val="none"/>
                <w:lang w:val="en-US" w:eastAsia="zh-CN" w:bidi="ar"/>
              </w:rPr>
              <w:t>用地</w:t>
            </w:r>
            <w:r>
              <w:rPr>
                <w:rFonts w:hint="eastAsia" w:ascii="宋体" w:hAnsi="宋体" w:eastAsia="宋体" w:cs="宋体"/>
                <w:i w:val="0"/>
                <w:color w:val="000000"/>
                <w:kern w:val="0"/>
                <w:sz w:val="18"/>
                <w:szCs w:val="18"/>
                <w:u w:val="none"/>
                <w:lang w:val="en-US" w:eastAsia="zh-CN" w:bidi="ar"/>
              </w:rPr>
              <w:t>Ⅱ类</w:t>
            </w:r>
          </w:p>
        </w:tc>
        <w:tc>
          <w:tcPr>
            <w:tcW w:w="131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商服</w:t>
            </w:r>
            <w:r>
              <w:rPr>
                <w:rFonts w:hint="eastAsia" w:ascii="宋体" w:hAnsi="宋体" w:cs="宋体"/>
                <w:i w:val="0"/>
                <w:color w:val="000000"/>
                <w:kern w:val="0"/>
                <w:sz w:val="18"/>
                <w:szCs w:val="18"/>
                <w:u w:val="none"/>
                <w:lang w:val="en-US" w:eastAsia="zh-CN" w:bidi="ar"/>
              </w:rPr>
              <w:t>用地</w:t>
            </w:r>
            <w:r>
              <w:rPr>
                <w:rFonts w:hint="eastAsia" w:ascii="宋体" w:hAnsi="宋体" w:eastAsia="宋体" w:cs="宋体"/>
                <w:i w:val="0"/>
                <w:color w:val="000000"/>
                <w:kern w:val="0"/>
                <w:sz w:val="18"/>
                <w:szCs w:val="18"/>
                <w:u w:val="none"/>
                <w:lang w:val="en-US" w:eastAsia="zh-CN" w:bidi="ar"/>
              </w:rPr>
              <w:t>Ⅲ类</w:t>
            </w:r>
          </w:p>
        </w:tc>
        <w:tc>
          <w:tcPr>
            <w:tcW w:w="119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商服</w:t>
            </w:r>
            <w:r>
              <w:rPr>
                <w:rFonts w:hint="eastAsia" w:ascii="宋体" w:hAnsi="宋体" w:cs="宋体"/>
                <w:i w:val="0"/>
                <w:color w:val="000000"/>
                <w:kern w:val="0"/>
                <w:sz w:val="18"/>
                <w:szCs w:val="18"/>
                <w:u w:val="none"/>
                <w:lang w:val="en-US" w:eastAsia="zh-CN" w:bidi="ar"/>
              </w:rPr>
              <w:t>用地（商务金融</w:t>
            </w:r>
            <w:r>
              <w:rPr>
                <w:rFonts w:hint="eastAsia" w:ascii="宋体" w:hAnsi="宋体" w:eastAsia="宋体" w:cs="宋体"/>
                <w:i w:val="0"/>
                <w:color w:val="000000"/>
                <w:kern w:val="0"/>
                <w:sz w:val="18"/>
                <w:szCs w:val="18"/>
                <w:u w:val="none"/>
                <w:lang w:val="en-US" w:eastAsia="zh-CN" w:bidi="ar"/>
              </w:rPr>
              <w:t>用地</w:t>
            </w:r>
            <w:r>
              <w:rPr>
                <w:rFonts w:hint="eastAsia" w:ascii="宋体" w:hAnsi="宋体" w:cs="宋体"/>
                <w:i w:val="0"/>
                <w:color w:val="000000"/>
                <w:kern w:val="0"/>
                <w:sz w:val="18"/>
                <w:szCs w:val="18"/>
                <w:u w:val="none"/>
                <w:lang w:val="en-US" w:eastAsia="zh-CN" w:bidi="ar"/>
              </w:rPr>
              <w:t>）</w:t>
            </w:r>
          </w:p>
        </w:tc>
        <w:tc>
          <w:tcPr>
            <w:tcW w:w="11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住宅用地</w:t>
            </w:r>
          </w:p>
        </w:tc>
        <w:tc>
          <w:tcPr>
            <w:tcW w:w="11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工矿用地</w:t>
            </w:r>
          </w:p>
        </w:tc>
        <w:tc>
          <w:tcPr>
            <w:tcW w:w="117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仓储用地</w:t>
            </w:r>
          </w:p>
        </w:tc>
        <w:tc>
          <w:tcPr>
            <w:tcW w:w="123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公共管理与公共服务用地</w:t>
            </w:r>
          </w:p>
        </w:tc>
        <w:tc>
          <w:tcPr>
            <w:tcW w:w="11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公用设施</w:t>
            </w:r>
          </w:p>
        </w:tc>
        <w:tc>
          <w:tcPr>
            <w:tcW w:w="11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交通用地</w:t>
            </w:r>
          </w:p>
        </w:tc>
        <w:tc>
          <w:tcPr>
            <w:tcW w:w="11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特殊用地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9" w:hRule="atLeast"/>
        </w:trPr>
        <w:tc>
          <w:tcPr>
            <w:tcW w:w="1241" w:type="dxa"/>
            <w:vMerge w:val="continue"/>
            <w:tcBorders>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元/</w:t>
            </w:r>
            <w:r>
              <w:rPr>
                <w:rStyle w:val="8"/>
                <w:rFonts w:hint="eastAsia" w:ascii="宋体" w:hAnsi="宋体" w:eastAsia="宋体" w:cs="宋体"/>
                <w:sz w:val="18"/>
                <w:szCs w:val="18"/>
                <w:lang w:val="en-US" w:eastAsia="zh-CN" w:bidi="ar"/>
              </w:rPr>
              <w:t>平方米</w:t>
            </w:r>
          </w:p>
        </w:tc>
        <w:tc>
          <w:tcPr>
            <w:tcW w:w="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万元/</w:t>
            </w:r>
            <w:r>
              <w:rPr>
                <w:rStyle w:val="8"/>
                <w:rFonts w:hint="eastAsia" w:ascii="宋体" w:hAnsi="宋体" w:eastAsia="宋体" w:cs="宋体"/>
                <w:sz w:val="18"/>
                <w:szCs w:val="18"/>
                <w:lang w:val="en-US" w:eastAsia="zh-CN" w:bidi="ar"/>
              </w:rPr>
              <w:t>亩</w:t>
            </w:r>
          </w:p>
        </w:tc>
        <w:tc>
          <w:tcPr>
            <w:tcW w:w="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元/</w:t>
            </w:r>
            <w:r>
              <w:rPr>
                <w:rStyle w:val="8"/>
                <w:rFonts w:hint="eastAsia" w:ascii="宋体" w:hAnsi="宋体" w:eastAsia="宋体" w:cs="宋体"/>
                <w:sz w:val="18"/>
                <w:szCs w:val="18"/>
                <w:lang w:val="en-US" w:eastAsia="zh-CN" w:bidi="ar"/>
              </w:rPr>
              <w:t>平方米</w:t>
            </w:r>
          </w:p>
        </w:tc>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万元/</w:t>
            </w:r>
            <w:r>
              <w:rPr>
                <w:rStyle w:val="8"/>
                <w:rFonts w:hint="eastAsia" w:ascii="宋体" w:hAnsi="宋体" w:eastAsia="宋体" w:cs="宋体"/>
                <w:sz w:val="18"/>
                <w:szCs w:val="18"/>
                <w:lang w:val="en-US" w:eastAsia="zh-CN" w:bidi="ar"/>
              </w:rPr>
              <w:t>亩</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元/</w:t>
            </w:r>
            <w:r>
              <w:rPr>
                <w:rStyle w:val="8"/>
                <w:rFonts w:hint="eastAsia" w:ascii="宋体" w:hAnsi="宋体" w:eastAsia="宋体" w:cs="宋体"/>
                <w:sz w:val="18"/>
                <w:szCs w:val="18"/>
                <w:lang w:val="en-US" w:eastAsia="zh-CN" w:bidi="ar"/>
              </w:rPr>
              <w:t>平方米</w:t>
            </w:r>
          </w:p>
        </w:tc>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万元/</w:t>
            </w:r>
            <w:r>
              <w:rPr>
                <w:rStyle w:val="8"/>
                <w:rFonts w:hint="eastAsia" w:ascii="宋体" w:hAnsi="宋体" w:eastAsia="宋体" w:cs="宋体"/>
                <w:sz w:val="18"/>
                <w:szCs w:val="18"/>
                <w:lang w:val="en-US" w:eastAsia="zh-CN" w:bidi="ar"/>
              </w:rPr>
              <w:t>亩</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元/</w:t>
            </w:r>
            <w:r>
              <w:rPr>
                <w:rStyle w:val="8"/>
                <w:rFonts w:hint="eastAsia" w:ascii="宋体" w:hAnsi="宋体" w:eastAsia="宋体" w:cs="宋体"/>
                <w:sz w:val="18"/>
                <w:szCs w:val="18"/>
                <w:lang w:val="en-US" w:eastAsia="zh-CN" w:bidi="ar"/>
              </w:rPr>
              <w:t>平方米</w:t>
            </w:r>
          </w:p>
        </w:tc>
        <w:tc>
          <w:tcPr>
            <w:tcW w:w="6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万元/</w:t>
            </w:r>
            <w:r>
              <w:rPr>
                <w:rStyle w:val="8"/>
                <w:rFonts w:hint="eastAsia" w:ascii="宋体" w:hAnsi="宋体" w:eastAsia="宋体" w:cs="宋体"/>
                <w:sz w:val="18"/>
                <w:szCs w:val="18"/>
                <w:lang w:val="en-US" w:eastAsia="zh-CN" w:bidi="ar"/>
              </w:rPr>
              <w:t>亩</w:t>
            </w:r>
          </w:p>
        </w:tc>
        <w:tc>
          <w:tcPr>
            <w:tcW w:w="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元/</w:t>
            </w:r>
            <w:r>
              <w:rPr>
                <w:rStyle w:val="8"/>
                <w:rFonts w:hint="eastAsia" w:ascii="宋体" w:hAnsi="宋体" w:eastAsia="宋体" w:cs="宋体"/>
                <w:sz w:val="18"/>
                <w:szCs w:val="18"/>
                <w:lang w:val="en-US" w:eastAsia="zh-CN" w:bidi="ar"/>
              </w:rPr>
              <w:t>平方米</w:t>
            </w: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万元/</w:t>
            </w:r>
            <w:r>
              <w:rPr>
                <w:rStyle w:val="8"/>
                <w:rFonts w:hint="eastAsia" w:ascii="宋体" w:hAnsi="宋体" w:eastAsia="宋体" w:cs="宋体"/>
                <w:sz w:val="18"/>
                <w:szCs w:val="18"/>
                <w:lang w:val="en-US" w:eastAsia="zh-CN" w:bidi="ar"/>
              </w:rPr>
              <w:t>亩</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元/</w:t>
            </w:r>
            <w:r>
              <w:rPr>
                <w:rStyle w:val="8"/>
                <w:rFonts w:hint="eastAsia" w:ascii="宋体" w:hAnsi="宋体" w:eastAsia="宋体" w:cs="宋体"/>
                <w:sz w:val="18"/>
                <w:szCs w:val="18"/>
                <w:lang w:val="en-US" w:eastAsia="zh-CN" w:bidi="ar"/>
              </w:rPr>
              <w:t>平方米</w:t>
            </w:r>
          </w:p>
        </w:tc>
        <w:tc>
          <w:tcPr>
            <w:tcW w:w="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万元/</w:t>
            </w:r>
            <w:r>
              <w:rPr>
                <w:rStyle w:val="8"/>
                <w:rFonts w:hint="eastAsia" w:ascii="宋体" w:hAnsi="宋体" w:eastAsia="宋体" w:cs="宋体"/>
                <w:sz w:val="18"/>
                <w:szCs w:val="18"/>
                <w:lang w:val="en-US" w:eastAsia="zh-CN" w:bidi="ar"/>
              </w:rPr>
              <w:t>亩</w:t>
            </w:r>
          </w:p>
        </w:tc>
        <w:tc>
          <w:tcPr>
            <w:tcW w:w="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元/</w:t>
            </w:r>
            <w:r>
              <w:rPr>
                <w:rStyle w:val="8"/>
                <w:rFonts w:hint="eastAsia" w:ascii="宋体" w:hAnsi="宋体" w:eastAsia="宋体" w:cs="宋体"/>
                <w:sz w:val="18"/>
                <w:szCs w:val="18"/>
                <w:lang w:val="en-US" w:eastAsia="zh-CN" w:bidi="ar"/>
              </w:rPr>
              <w:t>平方米</w:t>
            </w:r>
          </w:p>
        </w:tc>
        <w:tc>
          <w:tcPr>
            <w:tcW w:w="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万元/</w:t>
            </w:r>
            <w:r>
              <w:rPr>
                <w:rStyle w:val="8"/>
                <w:rFonts w:hint="eastAsia" w:ascii="宋体" w:hAnsi="宋体" w:eastAsia="宋体" w:cs="宋体"/>
                <w:sz w:val="18"/>
                <w:szCs w:val="18"/>
                <w:lang w:val="en-US" w:eastAsia="zh-CN" w:bidi="ar"/>
              </w:rPr>
              <w:t>亩</w:t>
            </w:r>
          </w:p>
        </w:tc>
        <w:tc>
          <w:tcPr>
            <w:tcW w:w="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元/</w:t>
            </w:r>
            <w:r>
              <w:rPr>
                <w:rStyle w:val="8"/>
                <w:rFonts w:hint="eastAsia" w:ascii="宋体" w:hAnsi="宋体" w:eastAsia="宋体" w:cs="宋体"/>
                <w:sz w:val="18"/>
                <w:szCs w:val="18"/>
                <w:lang w:val="en-US" w:eastAsia="zh-CN" w:bidi="ar"/>
              </w:rPr>
              <w:t>平方米</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万元/</w:t>
            </w:r>
            <w:r>
              <w:rPr>
                <w:rStyle w:val="8"/>
                <w:rFonts w:hint="eastAsia" w:ascii="宋体" w:hAnsi="宋体" w:eastAsia="宋体" w:cs="宋体"/>
                <w:sz w:val="18"/>
                <w:szCs w:val="18"/>
                <w:lang w:val="en-US" w:eastAsia="zh-CN" w:bidi="ar"/>
              </w:rPr>
              <w:t>亩</w:t>
            </w:r>
          </w:p>
        </w:tc>
        <w:tc>
          <w:tcPr>
            <w:tcW w:w="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元/</w:t>
            </w:r>
            <w:r>
              <w:rPr>
                <w:rStyle w:val="8"/>
                <w:rFonts w:hint="eastAsia" w:ascii="宋体" w:hAnsi="宋体" w:eastAsia="宋体" w:cs="宋体"/>
                <w:sz w:val="18"/>
                <w:szCs w:val="18"/>
                <w:lang w:val="en-US" w:eastAsia="zh-CN" w:bidi="ar"/>
              </w:rPr>
              <w:t>平方米</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万元/</w:t>
            </w:r>
            <w:r>
              <w:rPr>
                <w:rStyle w:val="8"/>
                <w:rFonts w:hint="eastAsia" w:ascii="宋体" w:hAnsi="宋体" w:eastAsia="宋体" w:cs="宋体"/>
                <w:sz w:val="18"/>
                <w:szCs w:val="18"/>
                <w:lang w:val="en-US" w:eastAsia="zh-CN" w:bidi="ar"/>
              </w:rPr>
              <w:t>亩</w:t>
            </w: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元/</w:t>
            </w:r>
            <w:r>
              <w:rPr>
                <w:rStyle w:val="8"/>
                <w:rFonts w:hint="eastAsia" w:ascii="宋体" w:hAnsi="宋体" w:eastAsia="宋体" w:cs="宋体"/>
                <w:sz w:val="18"/>
                <w:szCs w:val="18"/>
                <w:lang w:val="en-US" w:eastAsia="zh-CN" w:bidi="ar"/>
              </w:rPr>
              <w:t>平方米</w:t>
            </w:r>
          </w:p>
        </w:tc>
        <w:tc>
          <w:tcPr>
            <w:tcW w:w="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万元/</w:t>
            </w:r>
            <w:r>
              <w:rPr>
                <w:rStyle w:val="8"/>
                <w:rFonts w:hint="eastAsia" w:ascii="宋体" w:hAnsi="宋体" w:eastAsia="宋体" w:cs="宋体"/>
                <w:sz w:val="18"/>
                <w:szCs w:val="18"/>
                <w:lang w:val="en-US" w:eastAsia="zh-CN" w:bidi="ar"/>
              </w:rPr>
              <w:t>亩</w:t>
            </w:r>
          </w:p>
        </w:tc>
        <w:tc>
          <w:tcPr>
            <w:tcW w:w="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元/</w:t>
            </w:r>
            <w:r>
              <w:rPr>
                <w:rStyle w:val="8"/>
                <w:rFonts w:hint="eastAsia" w:ascii="宋体" w:hAnsi="宋体" w:eastAsia="宋体" w:cs="宋体"/>
                <w:sz w:val="18"/>
                <w:szCs w:val="18"/>
                <w:lang w:val="en-US" w:eastAsia="zh-CN" w:bidi="ar"/>
              </w:rPr>
              <w:t>平方米</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万元/</w:t>
            </w:r>
            <w:r>
              <w:rPr>
                <w:rStyle w:val="8"/>
                <w:rFonts w:hint="eastAsia" w:ascii="宋体" w:hAnsi="宋体" w:eastAsia="宋体" w:cs="宋体"/>
                <w:sz w:val="18"/>
                <w:szCs w:val="18"/>
                <w:lang w:val="en-US" w:eastAsia="zh-CN" w:bidi="ar"/>
              </w:rPr>
              <w:t>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70" w:hRule="atLeast"/>
        </w:trPr>
        <w:tc>
          <w:tcPr>
            <w:tcW w:w="1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一级</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2505</w:t>
            </w:r>
          </w:p>
        </w:tc>
        <w:tc>
          <w:tcPr>
            <w:tcW w:w="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default" w:ascii="Times New Roman" w:hAnsi="Times New Roman" w:eastAsia="等线" w:cs="Times New Roman"/>
                <w:i w:val="0"/>
                <w:color w:val="000000"/>
                <w:kern w:val="0"/>
                <w:sz w:val="18"/>
                <w:szCs w:val="18"/>
                <w:u w:val="none"/>
                <w:lang w:val="en-US" w:eastAsia="zh-CN" w:bidi="ar"/>
              </w:rPr>
              <w:t xml:space="preserve">167.00 </w:t>
            </w:r>
          </w:p>
        </w:tc>
        <w:tc>
          <w:tcPr>
            <w:tcW w:w="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2005</w:t>
            </w:r>
          </w:p>
        </w:tc>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133.67</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1750</w:t>
            </w:r>
          </w:p>
        </w:tc>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116.67</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1750</w:t>
            </w:r>
          </w:p>
        </w:tc>
        <w:tc>
          <w:tcPr>
            <w:tcW w:w="6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116.67</w:t>
            </w:r>
          </w:p>
        </w:tc>
        <w:tc>
          <w:tcPr>
            <w:tcW w:w="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2820</w:t>
            </w: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等线" w:cs="Times New Roman"/>
                <w:i w:val="0"/>
                <w:color w:val="000000"/>
                <w:kern w:val="0"/>
                <w:sz w:val="18"/>
                <w:szCs w:val="18"/>
                <w:u w:val="none"/>
                <w:lang w:val="en-US" w:eastAsia="zh-CN" w:bidi="ar"/>
              </w:rPr>
              <w:t xml:space="preserve">188.00 </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450</w:t>
            </w:r>
          </w:p>
        </w:tc>
        <w:tc>
          <w:tcPr>
            <w:tcW w:w="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default" w:ascii="Times New Roman" w:hAnsi="Times New Roman" w:eastAsia="宋体" w:cs="Times New Roman"/>
                <w:i w:val="0"/>
                <w:color w:val="000000"/>
                <w:kern w:val="0"/>
                <w:sz w:val="18"/>
                <w:szCs w:val="18"/>
                <w:u w:val="none"/>
                <w:lang w:val="en-US" w:eastAsia="zh-CN" w:bidi="ar"/>
              </w:rPr>
              <w:t>30</w:t>
            </w:r>
            <w:r>
              <w:rPr>
                <w:rFonts w:hint="eastAsia" w:ascii="Times New Roman" w:hAnsi="Times New Roman" w:eastAsia="宋体" w:cs="Times New Roman"/>
                <w:i w:val="0"/>
                <w:color w:val="000000"/>
                <w:kern w:val="0"/>
                <w:sz w:val="18"/>
                <w:szCs w:val="18"/>
                <w:u w:val="none"/>
                <w:lang w:val="en-US" w:eastAsia="zh-CN" w:bidi="ar"/>
              </w:rPr>
              <w:t>.00</w:t>
            </w:r>
          </w:p>
        </w:tc>
        <w:tc>
          <w:tcPr>
            <w:tcW w:w="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610</w:t>
            </w:r>
          </w:p>
        </w:tc>
        <w:tc>
          <w:tcPr>
            <w:tcW w:w="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40.67</w:t>
            </w:r>
          </w:p>
        </w:tc>
        <w:tc>
          <w:tcPr>
            <w:tcW w:w="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690</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default" w:ascii="Times New Roman" w:hAnsi="Times New Roman" w:eastAsia="宋体" w:cs="Times New Roman"/>
                <w:i w:val="0"/>
                <w:color w:val="000000"/>
                <w:kern w:val="0"/>
                <w:sz w:val="18"/>
                <w:szCs w:val="18"/>
                <w:u w:val="none"/>
                <w:lang w:val="en-US" w:eastAsia="zh-CN" w:bidi="ar"/>
              </w:rPr>
              <w:t>46</w:t>
            </w:r>
            <w:r>
              <w:rPr>
                <w:rFonts w:hint="eastAsia" w:ascii="Times New Roman" w:hAnsi="Times New Roman" w:eastAsia="宋体" w:cs="Times New Roman"/>
                <w:i w:val="0"/>
                <w:color w:val="000000"/>
                <w:kern w:val="0"/>
                <w:sz w:val="18"/>
                <w:szCs w:val="18"/>
                <w:u w:val="none"/>
                <w:lang w:val="en-US" w:eastAsia="zh-CN" w:bidi="ar"/>
              </w:rPr>
              <w:t>.00</w:t>
            </w:r>
          </w:p>
        </w:tc>
        <w:tc>
          <w:tcPr>
            <w:tcW w:w="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585</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default" w:ascii="Times New Roman" w:hAnsi="Times New Roman" w:eastAsia="宋体" w:cs="Times New Roman"/>
                <w:i w:val="0"/>
                <w:color w:val="000000"/>
                <w:kern w:val="0"/>
                <w:sz w:val="18"/>
                <w:szCs w:val="18"/>
                <w:u w:val="none"/>
                <w:lang w:val="en-US" w:eastAsia="zh-CN" w:bidi="ar"/>
              </w:rPr>
              <w:t>39</w:t>
            </w:r>
            <w:r>
              <w:rPr>
                <w:rFonts w:hint="eastAsia" w:ascii="Times New Roman" w:hAnsi="Times New Roman" w:eastAsia="宋体" w:cs="Times New Roman"/>
                <w:i w:val="0"/>
                <w:color w:val="000000"/>
                <w:kern w:val="0"/>
                <w:sz w:val="18"/>
                <w:szCs w:val="18"/>
                <w:u w:val="none"/>
                <w:lang w:val="en-US" w:eastAsia="zh-CN" w:bidi="ar"/>
              </w:rPr>
              <w:t>.00</w:t>
            </w: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780</w:t>
            </w:r>
          </w:p>
        </w:tc>
        <w:tc>
          <w:tcPr>
            <w:tcW w:w="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default" w:ascii="Times New Roman" w:hAnsi="Times New Roman" w:eastAsia="宋体" w:cs="Times New Roman"/>
                <w:i w:val="0"/>
                <w:color w:val="000000"/>
                <w:kern w:val="0"/>
                <w:sz w:val="18"/>
                <w:szCs w:val="18"/>
                <w:u w:val="none"/>
                <w:lang w:val="en-US" w:eastAsia="zh-CN" w:bidi="ar"/>
              </w:rPr>
              <w:t>52</w:t>
            </w:r>
            <w:r>
              <w:rPr>
                <w:rFonts w:hint="eastAsia" w:ascii="Times New Roman" w:hAnsi="Times New Roman" w:eastAsia="宋体" w:cs="Times New Roman"/>
                <w:i w:val="0"/>
                <w:color w:val="000000"/>
                <w:kern w:val="0"/>
                <w:sz w:val="18"/>
                <w:szCs w:val="18"/>
                <w:u w:val="none"/>
                <w:lang w:val="en-US" w:eastAsia="zh-CN" w:bidi="ar"/>
              </w:rPr>
              <w:t>.00</w:t>
            </w:r>
          </w:p>
        </w:tc>
        <w:tc>
          <w:tcPr>
            <w:tcW w:w="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515</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34.33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70" w:hRule="atLeast"/>
        </w:trPr>
        <w:tc>
          <w:tcPr>
            <w:tcW w:w="1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二级</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2025</w:t>
            </w:r>
          </w:p>
        </w:tc>
        <w:tc>
          <w:tcPr>
            <w:tcW w:w="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等线" w:cs="Times New Roman"/>
                <w:i w:val="0"/>
                <w:color w:val="000000"/>
                <w:kern w:val="0"/>
                <w:sz w:val="18"/>
                <w:szCs w:val="18"/>
                <w:u w:val="none"/>
                <w:lang w:val="en-US" w:eastAsia="zh-CN" w:bidi="ar"/>
              </w:rPr>
              <w:t xml:space="preserve">135.00 </w:t>
            </w:r>
          </w:p>
        </w:tc>
        <w:tc>
          <w:tcPr>
            <w:tcW w:w="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1620</w:t>
            </w:r>
          </w:p>
        </w:tc>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108.00</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1415</w:t>
            </w:r>
          </w:p>
        </w:tc>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94.33</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1415</w:t>
            </w:r>
          </w:p>
        </w:tc>
        <w:tc>
          <w:tcPr>
            <w:tcW w:w="6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94.33</w:t>
            </w:r>
          </w:p>
        </w:tc>
        <w:tc>
          <w:tcPr>
            <w:tcW w:w="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2145</w:t>
            </w: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等线" w:cs="Times New Roman"/>
                <w:i w:val="0"/>
                <w:color w:val="000000"/>
                <w:kern w:val="0"/>
                <w:sz w:val="18"/>
                <w:szCs w:val="18"/>
                <w:u w:val="none"/>
                <w:lang w:val="en-US" w:eastAsia="zh-CN" w:bidi="ar"/>
              </w:rPr>
              <w:t xml:space="preserve">143.00 </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405</w:t>
            </w:r>
          </w:p>
        </w:tc>
        <w:tc>
          <w:tcPr>
            <w:tcW w:w="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default" w:ascii="Times New Roman" w:hAnsi="Times New Roman" w:eastAsia="宋体" w:cs="Times New Roman"/>
                <w:i w:val="0"/>
                <w:color w:val="000000"/>
                <w:kern w:val="0"/>
                <w:sz w:val="18"/>
                <w:szCs w:val="18"/>
                <w:u w:val="none"/>
                <w:lang w:val="en-US" w:eastAsia="zh-CN" w:bidi="ar"/>
              </w:rPr>
              <w:t>27</w:t>
            </w:r>
            <w:r>
              <w:rPr>
                <w:rFonts w:hint="eastAsia" w:ascii="Times New Roman" w:hAnsi="Times New Roman" w:eastAsia="宋体" w:cs="Times New Roman"/>
                <w:i w:val="0"/>
                <w:color w:val="000000"/>
                <w:kern w:val="0"/>
                <w:sz w:val="18"/>
                <w:szCs w:val="18"/>
                <w:u w:val="none"/>
                <w:lang w:val="en-US" w:eastAsia="zh-CN" w:bidi="ar"/>
              </w:rPr>
              <w:t>.00</w:t>
            </w:r>
          </w:p>
        </w:tc>
        <w:tc>
          <w:tcPr>
            <w:tcW w:w="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545</w:t>
            </w:r>
          </w:p>
        </w:tc>
        <w:tc>
          <w:tcPr>
            <w:tcW w:w="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36.33</w:t>
            </w:r>
          </w:p>
        </w:tc>
        <w:tc>
          <w:tcPr>
            <w:tcW w:w="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600</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default" w:ascii="Times New Roman" w:hAnsi="Times New Roman" w:eastAsia="宋体" w:cs="Times New Roman"/>
                <w:i w:val="0"/>
                <w:color w:val="000000"/>
                <w:kern w:val="0"/>
                <w:sz w:val="18"/>
                <w:szCs w:val="18"/>
                <w:u w:val="none"/>
                <w:lang w:val="en-US" w:eastAsia="zh-CN" w:bidi="ar"/>
              </w:rPr>
              <w:t>40</w:t>
            </w:r>
            <w:r>
              <w:rPr>
                <w:rFonts w:hint="eastAsia" w:ascii="Times New Roman" w:hAnsi="Times New Roman" w:eastAsia="宋体" w:cs="Times New Roman"/>
                <w:i w:val="0"/>
                <w:color w:val="000000"/>
                <w:kern w:val="0"/>
                <w:sz w:val="18"/>
                <w:szCs w:val="18"/>
                <w:u w:val="none"/>
                <w:lang w:val="en-US" w:eastAsia="zh-CN" w:bidi="ar"/>
              </w:rPr>
              <w:t>.00</w:t>
            </w:r>
          </w:p>
        </w:tc>
        <w:tc>
          <w:tcPr>
            <w:tcW w:w="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510</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default" w:ascii="Times New Roman" w:hAnsi="Times New Roman" w:eastAsia="宋体" w:cs="Times New Roman"/>
                <w:i w:val="0"/>
                <w:color w:val="000000"/>
                <w:kern w:val="0"/>
                <w:sz w:val="18"/>
                <w:szCs w:val="18"/>
                <w:u w:val="none"/>
                <w:lang w:val="en-US" w:eastAsia="zh-CN" w:bidi="ar"/>
              </w:rPr>
              <w:t>34</w:t>
            </w:r>
            <w:r>
              <w:rPr>
                <w:rFonts w:hint="eastAsia" w:ascii="Times New Roman" w:hAnsi="Times New Roman" w:eastAsia="宋体" w:cs="Times New Roman"/>
                <w:i w:val="0"/>
                <w:color w:val="000000"/>
                <w:kern w:val="0"/>
                <w:sz w:val="18"/>
                <w:szCs w:val="18"/>
                <w:u w:val="none"/>
                <w:lang w:val="en-US" w:eastAsia="zh-CN" w:bidi="ar"/>
              </w:rPr>
              <w:t>.00</w:t>
            </w: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660</w:t>
            </w:r>
          </w:p>
        </w:tc>
        <w:tc>
          <w:tcPr>
            <w:tcW w:w="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default" w:ascii="Times New Roman" w:hAnsi="Times New Roman" w:eastAsia="宋体" w:cs="Times New Roman"/>
                <w:i w:val="0"/>
                <w:color w:val="000000"/>
                <w:kern w:val="0"/>
                <w:sz w:val="18"/>
                <w:szCs w:val="18"/>
                <w:u w:val="none"/>
                <w:lang w:val="en-US" w:eastAsia="zh-CN" w:bidi="ar"/>
              </w:rPr>
              <w:t>44</w:t>
            </w:r>
            <w:r>
              <w:rPr>
                <w:rFonts w:hint="eastAsia" w:ascii="Times New Roman" w:hAnsi="Times New Roman" w:eastAsia="宋体" w:cs="Times New Roman"/>
                <w:i w:val="0"/>
                <w:color w:val="000000"/>
                <w:kern w:val="0"/>
                <w:sz w:val="18"/>
                <w:szCs w:val="18"/>
                <w:u w:val="none"/>
                <w:lang w:val="en-US" w:eastAsia="zh-CN" w:bidi="ar"/>
              </w:rPr>
              <w:t>.00</w:t>
            </w:r>
          </w:p>
        </w:tc>
        <w:tc>
          <w:tcPr>
            <w:tcW w:w="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450</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default" w:ascii="Times New Roman" w:hAnsi="Times New Roman" w:eastAsia="宋体" w:cs="Times New Roman"/>
                <w:i w:val="0"/>
                <w:color w:val="000000"/>
                <w:kern w:val="0"/>
                <w:sz w:val="18"/>
                <w:szCs w:val="18"/>
                <w:u w:val="none"/>
                <w:lang w:val="en-US" w:eastAsia="zh-CN" w:bidi="ar"/>
              </w:rPr>
              <w:t>30</w:t>
            </w:r>
            <w:r>
              <w:rPr>
                <w:rFonts w:hint="eastAsia" w:ascii="Times New Roman" w:hAnsi="Times New Roman" w:eastAsia="宋体" w:cs="Times New Roman"/>
                <w:i w:val="0"/>
                <w:color w:val="000000"/>
                <w:kern w:val="0"/>
                <w:sz w:val="18"/>
                <w:szCs w:val="18"/>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70" w:hRule="atLeast"/>
        </w:trPr>
        <w:tc>
          <w:tcPr>
            <w:tcW w:w="1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三级</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1620</w:t>
            </w:r>
          </w:p>
        </w:tc>
        <w:tc>
          <w:tcPr>
            <w:tcW w:w="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等线" w:cs="Times New Roman"/>
                <w:i w:val="0"/>
                <w:color w:val="000000"/>
                <w:kern w:val="0"/>
                <w:sz w:val="18"/>
                <w:szCs w:val="18"/>
                <w:u w:val="none"/>
                <w:lang w:val="en-US" w:eastAsia="zh-CN" w:bidi="ar"/>
              </w:rPr>
              <w:t xml:space="preserve">108.00 </w:t>
            </w:r>
          </w:p>
        </w:tc>
        <w:tc>
          <w:tcPr>
            <w:tcW w:w="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1295</w:t>
            </w:r>
          </w:p>
        </w:tc>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86.33</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1135</w:t>
            </w:r>
          </w:p>
        </w:tc>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75.67</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1135</w:t>
            </w:r>
          </w:p>
        </w:tc>
        <w:tc>
          <w:tcPr>
            <w:tcW w:w="6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75.67</w:t>
            </w:r>
          </w:p>
        </w:tc>
        <w:tc>
          <w:tcPr>
            <w:tcW w:w="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1680</w:t>
            </w: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等线" w:cs="Times New Roman"/>
                <w:i w:val="0"/>
                <w:color w:val="000000"/>
                <w:kern w:val="0"/>
                <w:sz w:val="18"/>
                <w:szCs w:val="18"/>
                <w:u w:val="none"/>
                <w:lang w:val="en-US" w:eastAsia="zh-CN" w:bidi="ar"/>
              </w:rPr>
              <w:t xml:space="preserve">112.00 </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360</w:t>
            </w:r>
          </w:p>
        </w:tc>
        <w:tc>
          <w:tcPr>
            <w:tcW w:w="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default" w:ascii="Times New Roman" w:hAnsi="Times New Roman" w:eastAsia="宋体" w:cs="Times New Roman"/>
                <w:i w:val="0"/>
                <w:color w:val="000000"/>
                <w:kern w:val="0"/>
                <w:sz w:val="18"/>
                <w:szCs w:val="18"/>
                <w:u w:val="none"/>
                <w:lang w:val="en-US" w:eastAsia="zh-CN" w:bidi="ar"/>
              </w:rPr>
              <w:t>24</w:t>
            </w:r>
            <w:r>
              <w:rPr>
                <w:rFonts w:hint="eastAsia" w:ascii="Times New Roman" w:hAnsi="Times New Roman" w:eastAsia="宋体" w:cs="Times New Roman"/>
                <w:i w:val="0"/>
                <w:color w:val="000000"/>
                <w:kern w:val="0"/>
                <w:sz w:val="18"/>
                <w:szCs w:val="18"/>
                <w:u w:val="none"/>
                <w:lang w:val="en-US" w:eastAsia="zh-CN" w:bidi="ar"/>
              </w:rPr>
              <w:t>.00</w:t>
            </w:r>
          </w:p>
        </w:tc>
        <w:tc>
          <w:tcPr>
            <w:tcW w:w="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485</w:t>
            </w:r>
          </w:p>
        </w:tc>
        <w:tc>
          <w:tcPr>
            <w:tcW w:w="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32.33</w:t>
            </w:r>
          </w:p>
        </w:tc>
        <w:tc>
          <w:tcPr>
            <w:tcW w:w="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540</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default" w:ascii="Times New Roman" w:hAnsi="Times New Roman" w:eastAsia="宋体" w:cs="Times New Roman"/>
                <w:i w:val="0"/>
                <w:color w:val="000000"/>
                <w:kern w:val="0"/>
                <w:sz w:val="18"/>
                <w:szCs w:val="18"/>
                <w:u w:val="none"/>
                <w:lang w:val="en-US" w:eastAsia="zh-CN" w:bidi="ar"/>
              </w:rPr>
              <w:t>36</w:t>
            </w:r>
            <w:r>
              <w:rPr>
                <w:rFonts w:hint="eastAsia" w:ascii="Times New Roman" w:hAnsi="Times New Roman" w:eastAsia="宋体" w:cs="Times New Roman"/>
                <w:i w:val="0"/>
                <w:color w:val="000000"/>
                <w:kern w:val="0"/>
                <w:sz w:val="18"/>
                <w:szCs w:val="18"/>
                <w:u w:val="none"/>
                <w:lang w:val="en-US" w:eastAsia="zh-CN" w:bidi="ar"/>
              </w:rPr>
              <w:t>.00</w:t>
            </w:r>
          </w:p>
        </w:tc>
        <w:tc>
          <w:tcPr>
            <w:tcW w:w="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460</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30.67</w:t>
            </w: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570</w:t>
            </w:r>
          </w:p>
        </w:tc>
        <w:tc>
          <w:tcPr>
            <w:tcW w:w="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default" w:ascii="Times New Roman" w:hAnsi="Times New Roman" w:eastAsia="宋体" w:cs="Times New Roman"/>
                <w:i w:val="0"/>
                <w:color w:val="000000"/>
                <w:kern w:val="0"/>
                <w:sz w:val="18"/>
                <w:szCs w:val="18"/>
                <w:u w:val="none"/>
                <w:lang w:val="en-US" w:eastAsia="zh-CN" w:bidi="ar"/>
              </w:rPr>
              <w:t>38</w:t>
            </w:r>
            <w:r>
              <w:rPr>
                <w:rFonts w:hint="eastAsia" w:ascii="Times New Roman" w:hAnsi="Times New Roman" w:eastAsia="宋体" w:cs="Times New Roman"/>
                <w:i w:val="0"/>
                <w:color w:val="000000"/>
                <w:kern w:val="0"/>
                <w:sz w:val="18"/>
                <w:szCs w:val="18"/>
                <w:u w:val="none"/>
                <w:lang w:val="en-US" w:eastAsia="zh-CN" w:bidi="ar"/>
              </w:rPr>
              <w:t>.00</w:t>
            </w:r>
          </w:p>
        </w:tc>
        <w:tc>
          <w:tcPr>
            <w:tcW w:w="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405</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default" w:ascii="Times New Roman" w:hAnsi="Times New Roman" w:eastAsia="宋体" w:cs="Times New Roman"/>
                <w:i w:val="0"/>
                <w:color w:val="000000"/>
                <w:kern w:val="0"/>
                <w:sz w:val="18"/>
                <w:szCs w:val="18"/>
                <w:u w:val="none"/>
                <w:lang w:val="en-US" w:eastAsia="zh-CN" w:bidi="ar"/>
              </w:rPr>
              <w:t>27</w:t>
            </w:r>
            <w:r>
              <w:rPr>
                <w:rFonts w:hint="eastAsia" w:ascii="Times New Roman" w:hAnsi="Times New Roman" w:eastAsia="宋体" w:cs="Times New Roman"/>
                <w:i w:val="0"/>
                <w:color w:val="000000"/>
                <w:kern w:val="0"/>
                <w:sz w:val="18"/>
                <w:szCs w:val="18"/>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95" w:hRule="atLeast"/>
        </w:trPr>
        <w:tc>
          <w:tcPr>
            <w:tcW w:w="1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四级</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1335</w:t>
            </w:r>
          </w:p>
        </w:tc>
        <w:tc>
          <w:tcPr>
            <w:tcW w:w="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等线" w:cs="Times New Roman"/>
                <w:i w:val="0"/>
                <w:color w:val="000000"/>
                <w:kern w:val="0"/>
                <w:sz w:val="18"/>
                <w:szCs w:val="18"/>
                <w:u w:val="none"/>
                <w:lang w:val="en-US" w:eastAsia="zh-CN" w:bidi="ar"/>
              </w:rPr>
              <w:t xml:space="preserve">89.00 </w:t>
            </w:r>
          </w:p>
        </w:tc>
        <w:tc>
          <w:tcPr>
            <w:tcW w:w="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1070</w:t>
            </w:r>
          </w:p>
        </w:tc>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71.33</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935</w:t>
            </w:r>
          </w:p>
        </w:tc>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62.33</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935</w:t>
            </w:r>
          </w:p>
        </w:tc>
        <w:tc>
          <w:tcPr>
            <w:tcW w:w="6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62.33</w:t>
            </w:r>
          </w:p>
        </w:tc>
        <w:tc>
          <w:tcPr>
            <w:tcW w:w="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1275</w:t>
            </w: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等线" w:cs="Times New Roman"/>
                <w:i w:val="0"/>
                <w:color w:val="000000"/>
                <w:kern w:val="0"/>
                <w:sz w:val="18"/>
                <w:szCs w:val="18"/>
                <w:u w:val="none"/>
                <w:lang w:val="en-US" w:eastAsia="zh-CN" w:bidi="ar"/>
              </w:rPr>
              <w:t xml:space="preserve">85.00 </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r>
    </w:tbl>
    <w:p>
      <w:pPr>
        <w:keepNext w:val="0"/>
        <w:keepLines w:val="0"/>
        <w:pageBreakBefore w:val="0"/>
        <w:widowControl w:val="0"/>
        <w:tabs>
          <w:tab w:val="left" w:pos="2520"/>
        </w:tabs>
        <w:kinsoku/>
        <w:wordWrap/>
        <w:overflowPunct/>
        <w:topLinePunct w:val="0"/>
        <w:autoSpaceDE/>
        <w:autoSpaceDN/>
        <w:bidi w:val="0"/>
        <w:adjustRightInd/>
        <w:snapToGrid/>
        <w:spacing w:after="313" w:afterLines="100" w:line="240" w:lineRule="auto"/>
        <w:ind w:left="0" w:leftChars="0" w:right="0" w:rightChars="0" w:firstLine="0" w:firstLineChars="0"/>
        <w:jc w:val="center"/>
        <w:textAlignment w:val="auto"/>
        <w:outlineLvl w:val="9"/>
        <w:rPr>
          <w:rFonts w:hint="eastAsia" w:ascii="Times New Roman" w:hAnsi="Times New Roman" w:eastAsia="宋体" w:cs="Times New Roman"/>
          <w:b/>
          <w:bCs/>
          <w:sz w:val="32"/>
          <w:szCs w:val="32"/>
          <w:highlight w:val="none"/>
          <w:lang w:eastAsia="zh-CN"/>
        </w:rPr>
      </w:pPr>
    </w:p>
    <w:p>
      <w:pPr>
        <w:keepNext w:val="0"/>
        <w:keepLines w:val="0"/>
        <w:pageBreakBefore w:val="0"/>
        <w:widowControl w:val="0"/>
        <w:tabs>
          <w:tab w:val="left" w:pos="2520"/>
        </w:tabs>
        <w:kinsoku/>
        <w:wordWrap/>
        <w:overflowPunct/>
        <w:topLinePunct w:val="0"/>
        <w:autoSpaceDE/>
        <w:autoSpaceDN/>
        <w:bidi w:val="0"/>
        <w:adjustRightInd/>
        <w:snapToGrid/>
        <w:spacing w:after="313" w:afterLines="100" w:line="240" w:lineRule="auto"/>
        <w:ind w:left="0" w:leftChars="0" w:right="0" w:rightChars="0" w:firstLine="0" w:firstLineChars="0"/>
        <w:jc w:val="center"/>
        <w:textAlignment w:val="auto"/>
        <w:outlineLvl w:val="9"/>
        <w:rPr>
          <w:sz w:val="24"/>
          <w:szCs w:val="24"/>
        </w:rPr>
      </w:pPr>
      <w:r>
        <w:rPr>
          <w:rFonts w:hint="eastAsia" w:ascii="Times New Roman" w:hAnsi="Times New Roman" w:eastAsia="宋体" w:cs="Times New Roman"/>
          <w:b/>
          <w:bCs/>
          <w:sz w:val="32"/>
          <w:szCs w:val="32"/>
          <w:highlight w:val="none"/>
          <w:lang w:eastAsia="zh-CN"/>
        </w:rPr>
        <w:t>新密市</w:t>
      </w:r>
      <w:r>
        <w:rPr>
          <w:rFonts w:hint="eastAsia" w:ascii="Times New Roman" w:hAnsi="Times New Roman" w:cs="Times New Roman"/>
          <w:b/>
          <w:bCs/>
          <w:sz w:val="32"/>
          <w:szCs w:val="32"/>
          <w:highlight w:val="none"/>
          <w:lang w:eastAsia="zh-CN"/>
        </w:rPr>
        <w:t>先进制造业开发区</w:t>
      </w:r>
      <w:r>
        <w:rPr>
          <w:rFonts w:hint="default" w:ascii="Times New Roman" w:hAnsi="Times New Roman" w:eastAsia="宋体" w:cs="Times New Roman"/>
          <w:b/>
          <w:bCs/>
          <w:sz w:val="32"/>
          <w:szCs w:val="32"/>
          <w:highlight w:val="none"/>
        </w:rPr>
        <w:t>土地级别与基准地价</w:t>
      </w:r>
      <w:r>
        <w:rPr>
          <w:rFonts w:hint="eastAsia" w:ascii="Times New Roman" w:hAnsi="Times New Roman" w:eastAsia="宋体" w:cs="Times New Roman"/>
          <w:b/>
          <w:bCs/>
          <w:sz w:val="32"/>
          <w:szCs w:val="32"/>
          <w:highlight w:val="none"/>
          <w:lang w:eastAsia="zh-CN"/>
        </w:rPr>
        <w:t>成果</w:t>
      </w:r>
      <w:r>
        <w:rPr>
          <w:rFonts w:hint="default" w:ascii="Times New Roman" w:hAnsi="Times New Roman" w:eastAsia="宋体" w:cs="Times New Roman"/>
          <w:b/>
          <w:bCs/>
          <w:sz w:val="32"/>
          <w:szCs w:val="32"/>
          <w:highlight w:val="none"/>
        </w:rPr>
        <w:t>表</w:t>
      </w:r>
    </w:p>
    <w:tbl>
      <w:tblPr>
        <w:tblStyle w:val="5"/>
        <w:tblW w:w="14540" w:type="dxa"/>
        <w:tblInd w:w="-4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248"/>
        <w:gridCol w:w="590"/>
        <w:gridCol w:w="589"/>
        <w:gridCol w:w="675"/>
        <w:gridCol w:w="646"/>
        <w:gridCol w:w="648"/>
        <w:gridCol w:w="673"/>
        <w:gridCol w:w="590"/>
        <w:gridCol w:w="610"/>
        <w:gridCol w:w="426"/>
        <w:gridCol w:w="755"/>
        <w:gridCol w:w="591"/>
        <w:gridCol w:w="588"/>
        <w:gridCol w:w="589"/>
        <w:gridCol w:w="590"/>
        <w:gridCol w:w="589"/>
        <w:gridCol w:w="654"/>
        <w:gridCol w:w="529"/>
        <w:gridCol w:w="590"/>
        <w:gridCol w:w="591"/>
        <w:gridCol w:w="593"/>
        <w:gridCol w:w="592"/>
        <w:gridCol w:w="5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70" w:hRule="atLeast"/>
        </w:trPr>
        <w:tc>
          <w:tcPr>
            <w:tcW w:w="1248"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tabs>
                <w:tab w:val="left" w:pos="327"/>
              </w:tabs>
              <w:jc w:val="center"/>
              <w:textAlignment w:val="bottom"/>
              <w:rPr>
                <w:rFonts w:hint="eastAsia" w:ascii="宋体" w:hAnsi="宋体" w:eastAsia="宋体" w:cs="宋体"/>
                <w:sz w:val="18"/>
                <w:szCs w:val="18"/>
                <w:lang w:val="en-US" w:eastAsia="zh-CN"/>
              </w:rPr>
            </w:pPr>
            <w:r>
              <w:rPr>
                <w:rFonts w:hint="eastAsia" w:ascii="宋体" w:hAnsi="宋体" w:eastAsia="宋体" w:cs="宋体"/>
                <w:sz w:val="18"/>
                <w:szCs w:val="18"/>
              </w:rPr>
              <mc:AlternateContent>
                <mc:Choice Requires="wps">
                  <w:drawing>
                    <wp:anchor distT="0" distB="0" distL="114300" distR="114300" simplePos="0" relativeHeight="251662336" behindDoc="0" locked="0" layoutInCell="1" allowOverlap="1">
                      <wp:simplePos x="0" y="0"/>
                      <wp:positionH relativeFrom="column">
                        <wp:posOffset>-1270</wp:posOffset>
                      </wp:positionH>
                      <wp:positionV relativeFrom="paragraph">
                        <wp:posOffset>3175</wp:posOffset>
                      </wp:positionV>
                      <wp:extent cx="779145" cy="1532890"/>
                      <wp:effectExtent l="4445" t="1905" r="16510" b="8255"/>
                      <wp:wrapNone/>
                      <wp:docPr id="3" name="直接连接符 3"/>
                      <wp:cNvGraphicFramePr/>
                      <a:graphic xmlns:a="http://schemas.openxmlformats.org/drawingml/2006/main">
                        <a:graphicData uri="http://schemas.microsoft.com/office/word/2010/wordprocessingShape">
                          <wps:wsp>
                            <wps:cNvCnPr/>
                            <wps:spPr>
                              <a:xfrm>
                                <a:off x="0" y="0"/>
                                <a:ext cx="779145" cy="15328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1pt;margin-top:0.25pt;height:120.7pt;width:61.35pt;z-index:251662336;mso-width-relative:page;mso-height-relative:page;" filled="f" stroked="t" coordsize="21600,21600" o:gfxdata="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FpWYPdQA&#10;AAAGAQAADwAAAAAAAAABACAAAAAiAAAAZHJzL2Rvd25yZXYueG1sUEsBAhQAFAAAAAgAh07iQDfY&#10;nMjqAQAAtgMAAA4AAAAAAAAAAQAgAAAAIwEAAGRycy9lMm9Eb2MueG1sUEsFBgAAAAAGAAYAWQEA&#10;AH8FAAAAAA==&#10;">
                      <v:fill on="f" focussize="0,0"/>
                      <v:stroke weight="0.5pt" color="#000000 [3200]" miterlimit="8" joinstyle="miter"/>
                      <v:imagedata o:title=""/>
                      <o:lock v:ext="edit" aspectratio="f"/>
                    </v:line>
                  </w:pict>
                </mc:Fallback>
              </mc:AlternateContent>
            </w:r>
            <w:r>
              <w:rPr>
                <w:rFonts w:hint="eastAsia" w:ascii="宋体" w:hAnsi="宋体" w:eastAsia="宋体" w:cs="宋体"/>
                <w:sz w:val="18"/>
                <w:szCs w:val="18"/>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-15875</wp:posOffset>
                      </wp:positionV>
                      <wp:extent cx="796925" cy="815975"/>
                      <wp:effectExtent l="3175" t="3175" r="19050" b="19050"/>
                      <wp:wrapNone/>
                      <wp:docPr id="4" name="直接连接符 4"/>
                      <wp:cNvGraphicFramePr/>
                      <a:graphic xmlns:a="http://schemas.openxmlformats.org/drawingml/2006/main">
                        <a:graphicData uri="http://schemas.microsoft.com/office/word/2010/wordprocessingShape">
                          <wps:wsp>
                            <wps:cNvCnPr/>
                            <wps:spPr>
                              <a:xfrm>
                                <a:off x="683895" y="1948815"/>
                                <a:ext cx="796925" cy="815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5pt;margin-top:-1.25pt;height:64.25pt;width:62.75pt;z-index:251661312;mso-width-relative:page;mso-height-relative:page;" filled="f" stroked="t" coordsize="21600,21600" o:gfxdata="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8TOWPVAAAACQEAAA8AAAAAAAAAAQAgAAAAIgAAAGRycy9kb3ducmV2LnhtbFBLAQIUABQA&#10;AAAIAIdO4kC/WuVG8wEAAMADAAAOAAAAAAAAAAEAIAAAACQBAABkcnMvZTJvRG9jLnhtbFBLBQYA&#10;AAAABgAGAFkBAACJBQAAAAA=&#10;">
                      <v:fill on="f" focussize="0,0"/>
                      <v:stroke weight="0.5pt" color="#000000 [3200]" miterlimit="8" joinstyle="miter"/>
                      <v:imagedata o:title=""/>
                      <o:lock v:ext="edit" aspectratio="f"/>
                    </v:line>
                  </w:pict>
                </mc:Fallback>
              </mc:AlternateContent>
            </w:r>
            <w:r>
              <w:rPr>
                <w:rFonts w:hint="eastAsia" w:ascii="宋体" w:hAnsi="宋体" w:eastAsia="宋体" w:cs="宋体"/>
                <w:sz w:val="18"/>
                <w:szCs w:val="18"/>
                <w:lang w:val="en-US" w:eastAsia="zh-CN"/>
              </w:rPr>
              <w:t xml:space="preserve">    </w:t>
            </w:r>
          </w:p>
          <w:p>
            <w:pPr>
              <w:keepNext w:val="0"/>
              <w:keepLines w:val="0"/>
              <w:widowControl/>
              <w:suppressLineNumbers w:val="0"/>
              <w:tabs>
                <w:tab w:val="left" w:pos="327"/>
              </w:tabs>
              <w:jc w:val="center"/>
              <w:textAlignment w:val="bottom"/>
              <w:rPr>
                <w:rFonts w:hint="eastAsia" w:ascii="宋体" w:hAnsi="宋体" w:eastAsia="宋体" w:cs="宋体"/>
                <w:sz w:val="18"/>
                <w:szCs w:val="18"/>
                <w:lang w:eastAsia="zh-CN"/>
              </w:rPr>
            </w:pPr>
            <w:r>
              <w:rPr>
                <w:rFonts w:hint="eastAsia" w:ascii="宋体" w:hAnsi="宋体" w:cs="宋体"/>
                <w:sz w:val="18"/>
                <w:szCs w:val="18"/>
                <w:lang w:val="en-US" w:eastAsia="zh-CN"/>
              </w:rPr>
              <w:t xml:space="preserve">     </w:t>
            </w:r>
            <w:r>
              <w:rPr>
                <w:rFonts w:hint="eastAsia" w:ascii="宋体" w:hAnsi="宋体" w:eastAsia="宋体" w:cs="宋体"/>
                <w:sz w:val="18"/>
                <w:szCs w:val="18"/>
                <w:lang w:val="en-US" w:eastAsia="zh-CN"/>
              </w:rPr>
              <w:t xml:space="preserve"> </w:t>
            </w:r>
            <w:r>
              <w:rPr>
                <w:rFonts w:hint="eastAsia" w:ascii="宋体" w:hAnsi="宋体" w:eastAsia="宋体" w:cs="宋体"/>
                <w:sz w:val="18"/>
                <w:szCs w:val="18"/>
                <w:lang w:eastAsia="zh-CN"/>
              </w:rPr>
              <w:t>用途</w:t>
            </w:r>
          </w:p>
          <w:p>
            <w:pPr>
              <w:keepNext w:val="0"/>
              <w:keepLines w:val="0"/>
              <w:widowControl/>
              <w:suppressLineNumbers w:val="0"/>
              <w:tabs>
                <w:tab w:val="left" w:pos="327"/>
              </w:tabs>
              <w:jc w:val="center"/>
              <w:textAlignment w:val="bottom"/>
              <w:rPr>
                <w:rFonts w:hint="eastAsia" w:ascii="宋体" w:hAnsi="宋体" w:eastAsia="宋体" w:cs="宋体"/>
                <w:sz w:val="18"/>
                <w:szCs w:val="18"/>
                <w:lang w:eastAsia="zh-CN"/>
              </w:rPr>
            </w:pPr>
          </w:p>
          <w:p>
            <w:pPr>
              <w:keepNext w:val="0"/>
              <w:keepLines w:val="0"/>
              <w:widowControl/>
              <w:suppressLineNumbers w:val="0"/>
              <w:tabs>
                <w:tab w:val="left" w:pos="327"/>
              </w:tabs>
              <w:jc w:val="center"/>
              <w:textAlignment w:val="bottom"/>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    </w:t>
            </w:r>
          </w:p>
          <w:p>
            <w:pPr>
              <w:keepNext w:val="0"/>
              <w:keepLines w:val="0"/>
              <w:widowControl/>
              <w:suppressLineNumbers w:val="0"/>
              <w:tabs>
                <w:tab w:val="left" w:pos="327"/>
              </w:tabs>
              <w:jc w:val="center"/>
              <w:textAlignment w:val="bottom"/>
              <w:rPr>
                <w:rFonts w:hint="eastAsia" w:ascii="宋体" w:hAnsi="宋体" w:eastAsia="宋体" w:cs="宋体"/>
                <w:sz w:val="18"/>
                <w:szCs w:val="18"/>
                <w:lang w:eastAsia="zh-CN"/>
              </w:rPr>
            </w:pPr>
            <w:r>
              <w:rPr>
                <w:rFonts w:hint="eastAsia" w:ascii="宋体" w:hAnsi="宋体" w:eastAsia="宋体" w:cs="宋体"/>
                <w:sz w:val="18"/>
                <w:szCs w:val="18"/>
                <w:lang w:val="en-US" w:eastAsia="zh-CN"/>
              </w:rPr>
              <w:t xml:space="preserve"> </w:t>
            </w:r>
            <w:r>
              <w:rPr>
                <w:rFonts w:hint="eastAsia" w:ascii="宋体" w:hAnsi="宋体" w:cs="宋体"/>
                <w:sz w:val="18"/>
                <w:szCs w:val="18"/>
                <w:lang w:val="en-US" w:eastAsia="zh-CN"/>
              </w:rPr>
              <w:t xml:space="preserve">  </w:t>
            </w:r>
            <w:r>
              <w:rPr>
                <w:rFonts w:hint="eastAsia" w:ascii="宋体" w:hAnsi="宋体" w:eastAsia="宋体" w:cs="宋体"/>
                <w:sz w:val="18"/>
                <w:szCs w:val="18"/>
                <w:lang w:val="en-US" w:eastAsia="zh-CN"/>
              </w:rPr>
              <w:t xml:space="preserve"> </w:t>
            </w:r>
            <w:r>
              <w:rPr>
                <w:rFonts w:hint="eastAsia" w:ascii="宋体" w:hAnsi="宋体" w:cs="宋体"/>
                <w:sz w:val="18"/>
                <w:szCs w:val="18"/>
                <w:lang w:val="en-US" w:eastAsia="zh-CN"/>
              </w:rPr>
              <w:t xml:space="preserve">   </w:t>
            </w:r>
            <w:r>
              <w:rPr>
                <w:rFonts w:hint="eastAsia" w:ascii="宋体" w:hAnsi="宋体" w:eastAsia="宋体" w:cs="宋体"/>
                <w:sz w:val="18"/>
                <w:szCs w:val="18"/>
                <w:lang w:eastAsia="zh-CN"/>
              </w:rPr>
              <w:t>地价</w:t>
            </w:r>
          </w:p>
          <w:p>
            <w:pPr>
              <w:keepNext w:val="0"/>
              <w:keepLines w:val="0"/>
              <w:widowControl/>
              <w:suppressLineNumbers w:val="0"/>
              <w:tabs>
                <w:tab w:val="left" w:pos="327"/>
              </w:tabs>
              <w:ind w:firstLine="180" w:firstLineChars="100"/>
              <w:jc w:val="left"/>
              <w:textAlignment w:val="bottom"/>
              <w:rPr>
                <w:rFonts w:hint="eastAsia" w:ascii="宋体" w:hAnsi="宋体" w:eastAsia="宋体" w:cs="宋体"/>
                <w:sz w:val="18"/>
                <w:szCs w:val="18"/>
                <w:lang w:eastAsia="zh-CN"/>
              </w:rPr>
            </w:pPr>
          </w:p>
          <w:p>
            <w:pPr>
              <w:keepNext w:val="0"/>
              <w:keepLines w:val="0"/>
              <w:widowControl/>
              <w:suppressLineNumbers w:val="0"/>
              <w:tabs>
                <w:tab w:val="left" w:pos="327"/>
              </w:tabs>
              <w:ind w:firstLine="540" w:firstLineChars="300"/>
              <w:jc w:val="left"/>
              <w:textAlignment w:val="bottom"/>
              <w:rPr>
                <w:rFonts w:hint="eastAsia" w:ascii="宋体" w:hAnsi="宋体" w:eastAsia="宋体" w:cs="宋体"/>
                <w:sz w:val="18"/>
                <w:szCs w:val="18"/>
                <w:lang w:eastAsia="zh-CN"/>
              </w:rPr>
            </w:pPr>
            <w:r>
              <w:rPr>
                <w:rFonts w:hint="eastAsia" w:ascii="宋体" w:hAnsi="宋体" w:eastAsia="宋体" w:cs="宋体"/>
                <w:sz w:val="18"/>
                <w:szCs w:val="18"/>
                <w:lang w:eastAsia="zh-CN"/>
              </w:rPr>
              <w:t>级别</w:t>
            </w:r>
          </w:p>
        </w:tc>
        <w:tc>
          <w:tcPr>
            <w:tcW w:w="1179" w:type="dxa"/>
            <w:gridSpan w:val="2"/>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tabs>
                <w:tab w:val="left" w:pos="327"/>
              </w:tabs>
              <w:jc w:val="center"/>
              <w:textAlignment w:val="bottom"/>
              <w:rPr>
                <w:rFonts w:hint="eastAsia" w:ascii="宋体" w:hAnsi="宋体" w:eastAsia="宋体" w:cs="宋体"/>
                <w:sz w:val="18"/>
                <w:szCs w:val="18"/>
                <w:lang w:eastAsia="zh-CN"/>
              </w:rPr>
            </w:pPr>
            <w:r>
              <w:rPr>
                <w:rFonts w:hint="eastAsia" w:ascii="宋体" w:hAnsi="宋体" w:eastAsia="宋体" w:cs="宋体"/>
                <w:sz w:val="18"/>
                <w:szCs w:val="18"/>
                <w:lang w:val="en-US" w:eastAsia="zh-CN"/>
              </w:rPr>
              <w:t>商服</w:t>
            </w:r>
            <w:r>
              <w:rPr>
                <w:rFonts w:hint="eastAsia" w:ascii="宋体" w:hAnsi="宋体" w:cs="宋体"/>
                <w:sz w:val="18"/>
                <w:szCs w:val="18"/>
                <w:lang w:val="en-US" w:eastAsia="zh-CN"/>
              </w:rPr>
              <w:t>用地</w:t>
            </w:r>
            <w:r>
              <w:rPr>
                <w:rFonts w:hint="eastAsia" w:ascii="宋体" w:hAnsi="宋体" w:eastAsia="宋体" w:cs="宋体"/>
                <w:sz w:val="18"/>
                <w:szCs w:val="18"/>
                <w:lang w:val="en-US" w:eastAsia="zh-CN"/>
              </w:rPr>
              <w:t>Ⅰ类</w:t>
            </w:r>
          </w:p>
        </w:tc>
        <w:tc>
          <w:tcPr>
            <w:tcW w:w="132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商服</w:t>
            </w:r>
            <w:r>
              <w:rPr>
                <w:rFonts w:hint="eastAsia" w:ascii="宋体" w:hAnsi="宋体" w:cs="宋体"/>
                <w:i w:val="0"/>
                <w:color w:val="000000"/>
                <w:kern w:val="0"/>
                <w:sz w:val="18"/>
                <w:szCs w:val="18"/>
                <w:u w:val="none"/>
                <w:lang w:val="en-US" w:eastAsia="zh-CN" w:bidi="ar"/>
              </w:rPr>
              <w:t>用地</w:t>
            </w:r>
            <w:r>
              <w:rPr>
                <w:rFonts w:hint="eastAsia" w:ascii="宋体" w:hAnsi="宋体" w:eastAsia="宋体" w:cs="宋体"/>
                <w:i w:val="0"/>
                <w:color w:val="000000"/>
                <w:kern w:val="0"/>
                <w:sz w:val="18"/>
                <w:szCs w:val="18"/>
                <w:u w:val="none"/>
                <w:lang w:val="en-US" w:eastAsia="zh-CN" w:bidi="ar"/>
              </w:rPr>
              <w:t>Ⅱ类</w:t>
            </w:r>
          </w:p>
        </w:tc>
        <w:tc>
          <w:tcPr>
            <w:tcW w:w="132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商服</w:t>
            </w:r>
            <w:r>
              <w:rPr>
                <w:rFonts w:hint="eastAsia" w:ascii="宋体" w:hAnsi="宋体" w:cs="宋体"/>
                <w:i w:val="0"/>
                <w:color w:val="000000"/>
                <w:kern w:val="0"/>
                <w:sz w:val="18"/>
                <w:szCs w:val="18"/>
                <w:u w:val="none"/>
                <w:lang w:val="en-US" w:eastAsia="zh-CN" w:bidi="ar"/>
              </w:rPr>
              <w:t>用地</w:t>
            </w:r>
            <w:r>
              <w:rPr>
                <w:rFonts w:hint="eastAsia" w:ascii="宋体" w:hAnsi="宋体" w:eastAsia="宋体" w:cs="宋体"/>
                <w:i w:val="0"/>
                <w:color w:val="000000"/>
                <w:kern w:val="0"/>
                <w:sz w:val="18"/>
                <w:szCs w:val="18"/>
                <w:u w:val="none"/>
                <w:lang w:val="en-US" w:eastAsia="zh-CN" w:bidi="ar"/>
              </w:rPr>
              <w:t>Ⅲ类</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商服</w:t>
            </w:r>
            <w:r>
              <w:rPr>
                <w:rFonts w:hint="eastAsia" w:ascii="宋体" w:hAnsi="宋体" w:cs="宋体"/>
                <w:i w:val="0"/>
                <w:color w:val="000000"/>
                <w:kern w:val="0"/>
                <w:sz w:val="18"/>
                <w:szCs w:val="18"/>
                <w:u w:val="none"/>
                <w:lang w:val="en-US" w:eastAsia="zh-CN" w:bidi="ar"/>
              </w:rPr>
              <w:t>用地（商务金融</w:t>
            </w:r>
            <w:r>
              <w:rPr>
                <w:rFonts w:hint="eastAsia" w:ascii="宋体" w:hAnsi="宋体" w:eastAsia="宋体" w:cs="宋体"/>
                <w:i w:val="0"/>
                <w:color w:val="000000"/>
                <w:kern w:val="0"/>
                <w:sz w:val="18"/>
                <w:szCs w:val="18"/>
                <w:u w:val="none"/>
                <w:lang w:val="en-US" w:eastAsia="zh-CN" w:bidi="ar"/>
              </w:rPr>
              <w:t>用地</w:t>
            </w:r>
            <w:r>
              <w:rPr>
                <w:rFonts w:hint="eastAsia" w:ascii="宋体" w:hAnsi="宋体" w:cs="宋体"/>
                <w:i w:val="0"/>
                <w:color w:val="000000"/>
                <w:kern w:val="0"/>
                <w:sz w:val="18"/>
                <w:szCs w:val="18"/>
                <w:u w:val="none"/>
                <w:lang w:val="en-US" w:eastAsia="zh-CN" w:bidi="ar"/>
              </w:rPr>
              <w:t>）</w:t>
            </w:r>
          </w:p>
        </w:tc>
        <w:tc>
          <w:tcPr>
            <w:tcW w:w="118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住宅用地</w:t>
            </w:r>
          </w:p>
        </w:tc>
        <w:tc>
          <w:tcPr>
            <w:tcW w:w="117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工矿用地</w:t>
            </w:r>
          </w:p>
        </w:tc>
        <w:tc>
          <w:tcPr>
            <w:tcW w:w="117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仓储用地</w:t>
            </w:r>
          </w:p>
        </w:tc>
        <w:tc>
          <w:tcPr>
            <w:tcW w:w="12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公共管理与公共服务用地</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公用设施</w:t>
            </w:r>
          </w:p>
        </w:tc>
        <w:tc>
          <w:tcPr>
            <w:tcW w:w="11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交通用地</w:t>
            </w:r>
          </w:p>
        </w:tc>
        <w:tc>
          <w:tcPr>
            <w:tcW w:w="11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特殊用地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98" w:hRule="atLeast"/>
        </w:trPr>
        <w:tc>
          <w:tcPr>
            <w:tcW w:w="1248" w:type="dxa"/>
            <w:vMerge w:val="continue"/>
            <w:tcBorders>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元/</w:t>
            </w:r>
            <w:r>
              <w:rPr>
                <w:rStyle w:val="8"/>
                <w:rFonts w:hint="eastAsia" w:ascii="宋体" w:hAnsi="宋体" w:eastAsia="宋体" w:cs="宋体"/>
                <w:sz w:val="18"/>
                <w:szCs w:val="18"/>
                <w:lang w:val="en-US" w:eastAsia="zh-CN" w:bidi="ar"/>
              </w:rPr>
              <w:t>平方米</w:t>
            </w:r>
          </w:p>
        </w:tc>
        <w:tc>
          <w:tcPr>
            <w:tcW w:w="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万元/</w:t>
            </w:r>
            <w:r>
              <w:rPr>
                <w:rStyle w:val="8"/>
                <w:rFonts w:hint="eastAsia" w:ascii="宋体" w:hAnsi="宋体" w:eastAsia="宋体" w:cs="宋体"/>
                <w:sz w:val="18"/>
                <w:szCs w:val="18"/>
                <w:lang w:val="en-US" w:eastAsia="zh-CN" w:bidi="ar"/>
              </w:rPr>
              <w:t>亩</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元/</w:t>
            </w:r>
            <w:r>
              <w:rPr>
                <w:rStyle w:val="8"/>
                <w:rFonts w:hint="eastAsia" w:ascii="宋体" w:hAnsi="宋体" w:eastAsia="宋体" w:cs="宋体"/>
                <w:sz w:val="18"/>
                <w:szCs w:val="18"/>
                <w:lang w:val="en-US" w:eastAsia="zh-CN" w:bidi="ar"/>
              </w:rPr>
              <w:t>平方米</w:t>
            </w:r>
          </w:p>
        </w:tc>
        <w:tc>
          <w:tcPr>
            <w:tcW w:w="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万元/</w:t>
            </w:r>
            <w:r>
              <w:rPr>
                <w:rStyle w:val="8"/>
                <w:rFonts w:hint="eastAsia" w:ascii="宋体" w:hAnsi="宋体" w:eastAsia="宋体" w:cs="宋体"/>
                <w:sz w:val="18"/>
                <w:szCs w:val="18"/>
                <w:lang w:val="en-US" w:eastAsia="zh-CN" w:bidi="ar"/>
              </w:rPr>
              <w:t>亩</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元/</w:t>
            </w:r>
            <w:r>
              <w:rPr>
                <w:rStyle w:val="8"/>
                <w:rFonts w:hint="eastAsia" w:ascii="宋体" w:hAnsi="宋体" w:eastAsia="宋体" w:cs="宋体"/>
                <w:sz w:val="18"/>
                <w:szCs w:val="18"/>
                <w:lang w:val="en-US" w:eastAsia="zh-CN" w:bidi="ar"/>
              </w:rPr>
              <w:t>平方米</w:t>
            </w:r>
          </w:p>
        </w:tc>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万元/</w:t>
            </w:r>
            <w:r>
              <w:rPr>
                <w:rStyle w:val="8"/>
                <w:rFonts w:hint="eastAsia" w:ascii="宋体" w:hAnsi="宋体" w:eastAsia="宋体" w:cs="宋体"/>
                <w:sz w:val="18"/>
                <w:szCs w:val="18"/>
                <w:lang w:val="en-US" w:eastAsia="zh-CN" w:bidi="ar"/>
              </w:rPr>
              <w:t>亩</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元/</w:t>
            </w:r>
            <w:r>
              <w:rPr>
                <w:rStyle w:val="8"/>
                <w:rFonts w:hint="eastAsia" w:ascii="宋体" w:hAnsi="宋体" w:eastAsia="宋体" w:cs="宋体"/>
                <w:sz w:val="18"/>
                <w:szCs w:val="18"/>
                <w:lang w:val="en-US" w:eastAsia="zh-CN" w:bidi="ar"/>
              </w:rPr>
              <w:t>平方米</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万元/</w:t>
            </w:r>
            <w:r>
              <w:rPr>
                <w:rStyle w:val="8"/>
                <w:rFonts w:hint="eastAsia" w:ascii="宋体" w:hAnsi="宋体" w:eastAsia="宋体" w:cs="宋体"/>
                <w:sz w:val="18"/>
                <w:szCs w:val="18"/>
                <w:lang w:val="en-US" w:eastAsia="zh-CN" w:bidi="ar"/>
              </w:rPr>
              <w:t>亩</w:t>
            </w:r>
          </w:p>
        </w:tc>
        <w:tc>
          <w:tcPr>
            <w:tcW w:w="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元/</w:t>
            </w:r>
            <w:r>
              <w:rPr>
                <w:rStyle w:val="8"/>
                <w:rFonts w:hint="eastAsia" w:ascii="宋体" w:hAnsi="宋体" w:eastAsia="宋体" w:cs="宋体"/>
                <w:sz w:val="18"/>
                <w:szCs w:val="18"/>
                <w:lang w:val="en-US" w:eastAsia="zh-CN" w:bidi="ar"/>
              </w:rPr>
              <w:t>平方米</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万元/</w:t>
            </w:r>
            <w:r>
              <w:rPr>
                <w:rStyle w:val="8"/>
                <w:rFonts w:hint="eastAsia" w:ascii="宋体" w:hAnsi="宋体" w:eastAsia="宋体" w:cs="宋体"/>
                <w:sz w:val="18"/>
                <w:szCs w:val="18"/>
                <w:lang w:val="en-US" w:eastAsia="zh-CN" w:bidi="ar"/>
              </w:rPr>
              <w:t>亩</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元/</w:t>
            </w:r>
            <w:r>
              <w:rPr>
                <w:rStyle w:val="8"/>
                <w:rFonts w:hint="eastAsia" w:ascii="宋体" w:hAnsi="宋体" w:eastAsia="宋体" w:cs="宋体"/>
                <w:sz w:val="18"/>
                <w:szCs w:val="18"/>
                <w:lang w:val="en-US" w:eastAsia="zh-CN" w:bidi="ar"/>
              </w:rPr>
              <w:t>平方米</w:t>
            </w: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万元/</w:t>
            </w:r>
            <w:r>
              <w:rPr>
                <w:rStyle w:val="8"/>
                <w:rFonts w:hint="eastAsia" w:ascii="宋体" w:hAnsi="宋体" w:eastAsia="宋体" w:cs="宋体"/>
                <w:sz w:val="18"/>
                <w:szCs w:val="18"/>
                <w:lang w:val="en-US" w:eastAsia="zh-CN" w:bidi="ar"/>
              </w:rPr>
              <w:t>亩</w:t>
            </w:r>
          </w:p>
        </w:tc>
        <w:tc>
          <w:tcPr>
            <w:tcW w:w="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元/</w:t>
            </w:r>
            <w:r>
              <w:rPr>
                <w:rStyle w:val="8"/>
                <w:rFonts w:hint="eastAsia" w:ascii="宋体" w:hAnsi="宋体" w:eastAsia="宋体" w:cs="宋体"/>
                <w:sz w:val="18"/>
                <w:szCs w:val="18"/>
                <w:lang w:val="en-US" w:eastAsia="zh-CN" w:bidi="ar"/>
              </w:rPr>
              <w:t>平方米</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万元/</w:t>
            </w:r>
            <w:r>
              <w:rPr>
                <w:rStyle w:val="8"/>
                <w:rFonts w:hint="eastAsia" w:ascii="宋体" w:hAnsi="宋体" w:eastAsia="宋体" w:cs="宋体"/>
                <w:sz w:val="18"/>
                <w:szCs w:val="18"/>
                <w:lang w:val="en-US" w:eastAsia="zh-CN" w:bidi="ar"/>
              </w:rPr>
              <w:t>亩</w:t>
            </w:r>
          </w:p>
        </w:tc>
        <w:tc>
          <w:tcPr>
            <w:tcW w:w="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元/</w:t>
            </w:r>
            <w:r>
              <w:rPr>
                <w:rStyle w:val="8"/>
                <w:rFonts w:hint="eastAsia" w:ascii="宋体" w:hAnsi="宋体" w:eastAsia="宋体" w:cs="宋体"/>
                <w:sz w:val="18"/>
                <w:szCs w:val="18"/>
                <w:lang w:val="en-US" w:eastAsia="zh-CN" w:bidi="ar"/>
              </w:rPr>
              <w:t>平方米</w:t>
            </w:r>
          </w:p>
        </w:tc>
        <w:tc>
          <w:tcPr>
            <w:tcW w:w="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万元/</w:t>
            </w:r>
            <w:r>
              <w:rPr>
                <w:rStyle w:val="8"/>
                <w:rFonts w:hint="eastAsia" w:ascii="宋体" w:hAnsi="宋体" w:eastAsia="宋体" w:cs="宋体"/>
                <w:sz w:val="18"/>
                <w:szCs w:val="18"/>
                <w:lang w:val="en-US" w:eastAsia="zh-CN" w:bidi="ar"/>
              </w:rPr>
              <w:t>亩</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元/</w:t>
            </w:r>
            <w:r>
              <w:rPr>
                <w:rStyle w:val="8"/>
                <w:rFonts w:hint="eastAsia" w:ascii="宋体" w:hAnsi="宋体" w:eastAsia="宋体" w:cs="宋体"/>
                <w:sz w:val="18"/>
                <w:szCs w:val="18"/>
                <w:lang w:val="en-US" w:eastAsia="zh-CN" w:bidi="ar"/>
              </w:rPr>
              <w:t>平方米</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万元/</w:t>
            </w:r>
            <w:r>
              <w:rPr>
                <w:rStyle w:val="8"/>
                <w:rFonts w:hint="eastAsia" w:ascii="宋体" w:hAnsi="宋体" w:eastAsia="宋体" w:cs="宋体"/>
                <w:sz w:val="18"/>
                <w:szCs w:val="18"/>
                <w:lang w:val="en-US" w:eastAsia="zh-CN" w:bidi="ar"/>
              </w:rPr>
              <w:t>亩</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元/</w:t>
            </w:r>
            <w:r>
              <w:rPr>
                <w:rStyle w:val="8"/>
                <w:rFonts w:hint="eastAsia" w:ascii="宋体" w:hAnsi="宋体" w:eastAsia="宋体" w:cs="宋体"/>
                <w:sz w:val="18"/>
                <w:szCs w:val="18"/>
                <w:lang w:val="en-US" w:eastAsia="zh-CN" w:bidi="ar"/>
              </w:rPr>
              <w:t>平方米</w:t>
            </w:r>
          </w:p>
        </w:tc>
        <w:tc>
          <w:tcPr>
            <w:tcW w:w="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万元/</w:t>
            </w:r>
            <w:r>
              <w:rPr>
                <w:rStyle w:val="8"/>
                <w:rFonts w:hint="eastAsia" w:ascii="宋体" w:hAnsi="宋体" w:eastAsia="宋体" w:cs="宋体"/>
                <w:sz w:val="18"/>
                <w:szCs w:val="18"/>
                <w:lang w:val="en-US" w:eastAsia="zh-CN" w:bidi="ar"/>
              </w:rPr>
              <w:t>亩</w:t>
            </w:r>
          </w:p>
        </w:tc>
        <w:tc>
          <w:tcPr>
            <w:tcW w:w="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元/</w:t>
            </w:r>
            <w:r>
              <w:rPr>
                <w:rStyle w:val="8"/>
                <w:rFonts w:hint="eastAsia" w:ascii="宋体" w:hAnsi="宋体" w:eastAsia="宋体" w:cs="宋体"/>
                <w:sz w:val="18"/>
                <w:szCs w:val="18"/>
                <w:lang w:val="en-US" w:eastAsia="zh-CN" w:bidi="ar"/>
              </w:rPr>
              <w:t>平方米</w:t>
            </w:r>
          </w:p>
        </w:tc>
        <w:tc>
          <w:tcPr>
            <w:tcW w:w="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万元/</w:t>
            </w:r>
            <w:r>
              <w:rPr>
                <w:rStyle w:val="8"/>
                <w:rFonts w:hint="eastAsia" w:ascii="宋体" w:hAnsi="宋体" w:eastAsia="宋体" w:cs="宋体"/>
                <w:sz w:val="18"/>
                <w:szCs w:val="18"/>
                <w:lang w:val="en-US" w:eastAsia="zh-CN" w:bidi="ar"/>
              </w:rPr>
              <w:t>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3" w:hRule="atLeast"/>
        </w:trPr>
        <w:tc>
          <w:tcPr>
            <w:tcW w:w="12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一级</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2430</w:t>
            </w:r>
          </w:p>
        </w:tc>
        <w:tc>
          <w:tcPr>
            <w:tcW w:w="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 xml:space="preserve">162.00 </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1945</w:t>
            </w:r>
          </w:p>
        </w:tc>
        <w:tc>
          <w:tcPr>
            <w:tcW w:w="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 xml:space="preserve">129.67 </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1700</w:t>
            </w:r>
          </w:p>
        </w:tc>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 xml:space="preserve">113.33 </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1700</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 xml:space="preserve">113.33 </w:t>
            </w:r>
          </w:p>
        </w:tc>
        <w:tc>
          <w:tcPr>
            <w:tcW w:w="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2520</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 xml:space="preserve">168.00 </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465</w:t>
            </w: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 xml:space="preserve">31.00 </w:t>
            </w:r>
          </w:p>
        </w:tc>
        <w:tc>
          <w:tcPr>
            <w:tcW w:w="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630</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 xml:space="preserve">42.00 </w:t>
            </w:r>
          </w:p>
        </w:tc>
        <w:tc>
          <w:tcPr>
            <w:tcW w:w="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660</w:t>
            </w:r>
          </w:p>
        </w:tc>
        <w:tc>
          <w:tcPr>
            <w:tcW w:w="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 xml:space="preserve">44.00 </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560</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 xml:space="preserve">37.33 </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750</w:t>
            </w:r>
          </w:p>
        </w:tc>
        <w:tc>
          <w:tcPr>
            <w:tcW w:w="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 xml:space="preserve">50.00 </w:t>
            </w:r>
          </w:p>
        </w:tc>
        <w:tc>
          <w:tcPr>
            <w:tcW w:w="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495</w:t>
            </w:r>
          </w:p>
        </w:tc>
        <w:tc>
          <w:tcPr>
            <w:tcW w:w="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 xml:space="preserve">33.00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3" w:hRule="atLeast"/>
        </w:trPr>
        <w:tc>
          <w:tcPr>
            <w:tcW w:w="12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二级</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1965</w:t>
            </w:r>
          </w:p>
        </w:tc>
        <w:tc>
          <w:tcPr>
            <w:tcW w:w="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 xml:space="preserve">131.00 </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1570</w:t>
            </w:r>
          </w:p>
        </w:tc>
        <w:tc>
          <w:tcPr>
            <w:tcW w:w="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 xml:space="preserve">104.67 </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1375</w:t>
            </w:r>
          </w:p>
        </w:tc>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 xml:space="preserve">91.67 </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1375</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 xml:space="preserve">91.67 </w:t>
            </w:r>
          </w:p>
        </w:tc>
        <w:tc>
          <w:tcPr>
            <w:tcW w:w="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2025</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 xml:space="preserve">135.00 </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420</w:t>
            </w: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 xml:space="preserve">28.00 </w:t>
            </w:r>
          </w:p>
        </w:tc>
        <w:tc>
          <w:tcPr>
            <w:tcW w:w="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570</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 xml:space="preserve">38.00 </w:t>
            </w:r>
          </w:p>
        </w:tc>
        <w:tc>
          <w:tcPr>
            <w:tcW w:w="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585</w:t>
            </w:r>
          </w:p>
        </w:tc>
        <w:tc>
          <w:tcPr>
            <w:tcW w:w="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 xml:space="preserve">39.00 </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500</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 xml:space="preserve">33.33 </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630</w:t>
            </w:r>
          </w:p>
        </w:tc>
        <w:tc>
          <w:tcPr>
            <w:tcW w:w="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 xml:space="preserve">42.00 </w:t>
            </w:r>
          </w:p>
        </w:tc>
        <w:tc>
          <w:tcPr>
            <w:tcW w:w="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435</w:t>
            </w:r>
          </w:p>
        </w:tc>
        <w:tc>
          <w:tcPr>
            <w:tcW w:w="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 xml:space="preserve">29.00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3" w:hRule="atLeast"/>
        </w:trPr>
        <w:tc>
          <w:tcPr>
            <w:tcW w:w="12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三级</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1575</w:t>
            </w:r>
          </w:p>
        </w:tc>
        <w:tc>
          <w:tcPr>
            <w:tcW w:w="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 xml:space="preserve">105.00 </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1260</w:t>
            </w:r>
          </w:p>
        </w:tc>
        <w:tc>
          <w:tcPr>
            <w:tcW w:w="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 xml:space="preserve">84.00 </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1100</w:t>
            </w:r>
          </w:p>
        </w:tc>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 xml:space="preserve">73.33 </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1100</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 xml:space="preserve">73.33 </w:t>
            </w:r>
          </w:p>
        </w:tc>
        <w:tc>
          <w:tcPr>
            <w:tcW w:w="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1635</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 xml:space="preserve">109.00 </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375</w:t>
            </w: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 xml:space="preserve">25.00 </w:t>
            </w:r>
          </w:p>
        </w:tc>
        <w:tc>
          <w:tcPr>
            <w:tcW w:w="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505</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 xml:space="preserve">33.67 </w:t>
            </w:r>
          </w:p>
        </w:tc>
        <w:tc>
          <w:tcPr>
            <w:tcW w:w="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535</w:t>
            </w:r>
          </w:p>
        </w:tc>
        <w:tc>
          <w:tcPr>
            <w:tcW w:w="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 xml:space="preserve">35.67 </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455</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 xml:space="preserve">30.33 </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555</w:t>
            </w:r>
          </w:p>
        </w:tc>
        <w:tc>
          <w:tcPr>
            <w:tcW w:w="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 xml:space="preserve">37.00 </w:t>
            </w:r>
          </w:p>
        </w:tc>
        <w:tc>
          <w:tcPr>
            <w:tcW w:w="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390</w:t>
            </w:r>
          </w:p>
        </w:tc>
        <w:tc>
          <w:tcPr>
            <w:tcW w:w="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 xml:space="preserve">26.00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78" w:hRule="atLeast"/>
        </w:trPr>
        <w:tc>
          <w:tcPr>
            <w:tcW w:w="12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四级</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1320</w:t>
            </w:r>
          </w:p>
        </w:tc>
        <w:tc>
          <w:tcPr>
            <w:tcW w:w="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 xml:space="preserve">88.00 </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1056</w:t>
            </w:r>
          </w:p>
        </w:tc>
        <w:tc>
          <w:tcPr>
            <w:tcW w:w="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 xml:space="preserve">70.40 </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925</w:t>
            </w:r>
          </w:p>
        </w:tc>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 xml:space="preserve">61.67 </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925</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 xml:space="preserve">61.67 </w:t>
            </w:r>
          </w:p>
        </w:tc>
        <w:tc>
          <w:tcPr>
            <w:tcW w:w="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1260</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 xml:space="preserve">84.00 </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w:t>
            </w: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w:t>
            </w:r>
          </w:p>
        </w:tc>
        <w:tc>
          <w:tcPr>
            <w:tcW w:w="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w:t>
            </w:r>
          </w:p>
        </w:tc>
        <w:tc>
          <w:tcPr>
            <w:tcW w:w="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w:t>
            </w:r>
          </w:p>
        </w:tc>
        <w:tc>
          <w:tcPr>
            <w:tcW w:w="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w:t>
            </w:r>
          </w:p>
        </w:tc>
        <w:tc>
          <w:tcPr>
            <w:tcW w:w="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w:t>
            </w:r>
          </w:p>
        </w:tc>
        <w:tc>
          <w:tcPr>
            <w:tcW w:w="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w:t>
            </w:r>
          </w:p>
        </w:tc>
        <w:tc>
          <w:tcPr>
            <w:tcW w:w="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w:t>
            </w:r>
          </w:p>
        </w:tc>
      </w:tr>
    </w:tbl>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360" w:firstLineChars="200"/>
        <w:jc w:val="both"/>
        <w:textAlignment w:val="auto"/>
        <w:outlineLvl w:val="9"/>
        <w:rPr>
          <w:rFonts w:hint="default" w:ascii="Times New Roman" w:hAnsi="Times New Roman" w:eastAsia="宋体" w:cs="Times New Roman"/>
          <w:sz w:val="18"/>
          <w:szCs w:val="18"/>
          <w:lang w:eastAsia="zh-CN"/>
        </w:rPr>
      </w:pPr>
      <w:r>
        <w:rPr>
          <w:rFonts w:hint="default" w:ascii="Times New Roman" w:hAnsi="Times New Roman" w:eastAsia="宋体" w:cs="Times New Roman"/>
          <w:sz w:val="18"/>
          <w:szCs w:val="18"/>
          <w:lang w:eastAsia="zh-CN"/>
        </w:rPr>
        <w:t>备注：1．基准地价适用于新密市城区、先进制造业开发区范围内的国有土地。</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900" w:firstLineChars="500"/>
        <w:jc w:val="both"/>
        <w:textAlignment w:val="auto"/>
        <w:outlineLvl w:val="9"/>
        <w:rPr>
          <w:rFonts w:hint="default" w:ascii="Times New Roman" w:hAnsi="Times New Roman" w:eastAsia="宋体" w:cs="Times New Roman"/>
          <w:sz w:val="18"/>
          <w:szCs w:val="18"/>
          <w:lang w:eastAsia="zh-CN"/>
        </w:rPr>
      </w:pPr>
      <w:r>
        <w:rPr>
          <w:rFonts w:hint="default" w:ascii="Times New Roman" w:hAnsi="Times New Roman" w:eastAsia="宋体" w:cs="Times New Roman"/>
          <w:sz w:val="18"/>
          <w:szCs w:val="18"/>
          <w:lang w:eastAsia="zh-CN"/>
        </w:rPr>
        <w:t>2．基准地价内涵为正常市场条件下，各用途各土地级别区域内，设定土地开发程度、容积率等条件下的国有出让土地使用权平均价格。</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900" w:firstLineChars="500"/>
        <w:jc w:val="both"/>
        <w:textAlignment w:val="auto"/>
        <w:outlineLvl w:val="9"/>
        <w:rPr>
          <w:rFonts w:hint="default" w:ascii="Times New Roman" w:hAnsi="Times New Roman" w:eastAsia="宋体" w:cs="Times New Roman"/>
          <w:sz w:val="18"/>
          <w:szCs w:val="18"/>
          <w:lang w:eastAsia="zh-CN"/>
        </w:rPr>
      </w:pPr>
      <w:r>
        <w:rPr>
          <w:rFonts w:hint="default" w:ascii="Times New Roman" w:hAnsi="Times New Roman" w:eastAsia="宋体" w:cs="Times New Roman"/>
          <w:sz w:val="18"/>
          <w:szCs w:val="18"/>
          <w:lang w:eastAsia="zh-CN"/>
        </w:rPr>
        <w:t>3．用途：分商服用地Ⅰ类、商服用地Ⅱ类、商服</w:t>
      </w:r>
      <w:r>
        <w:rPr>
          <w:rFonts w:hint="eastAsia" w:ascii="Times New Roman" w:hAnsi="Times New Roman" w:cs="Times New Roman"/>
          <w:sz w:val="18"/>
          <w:szCs w:val="18"/>
          <w:lang w:eastAsia="zh-CN"/>
        </w:rPr>
        <w:t>用地</w:t>
      </w:r>
      <w:r>
        <w:rPr>
          <w:rFonts w:hint="default" w:ascii="Times New Roman" w:hAnsi="Times New Roman" w:eastAsia="宋体" w:cs="Times New Roman"/>
          <w:sz w:val="18"/>
          <w:szCs w:val="18"/>
          <w:lang w:eastAsia="zh-CN"/>
        </w:rPr>
        <w:t>Ⅲ类</w:t>
      </w:r>
      <w:r>
        <w:rPr>
          <w:rFonts w:hint="eastAsia" w:ascii="Times New Roman" w:hAnsi="Times New Roman" w:cs="Times New Roman"/>
          <w:sz w:val="18"/>
          <w:szCs w:val="18"/>
          <w:lang w:eastAsia="zh-CN"/>
        </w:rPr>
        <w:t>、</w:t>
      </w:r>
      <w:r>
        <w:rPr>
          <w:rFonts w:hint="eastAsia" w:ascii="Times New Roman" w:hAnsi="Times New Roman" w:eastAsia="宋体" w:cs="Times New Roman"/>
          <w:sz w:val="18"/>
          <w:szCs w:val="18"/>
          <w:lang w:eastAsia="zh-CN"/>
        </w:rPr>
        <w:t>商务金融</w:t>
      </w:r>
      <w:r>
        <w:rPr>
          <w:rFonts w:hint="default" w:ascii="Times New Roman" w:hAnsi="Times New Roman" w:eastAsia="宋体" w:cs="Times New Roman"/>
          <w:sz w:val="18"/>
          <w:szCs w:val="18"/>
          <w:lang w:eastAsia="zh-CN"/>
        </w:rPr>
        <w:t>用地、住宅用地、工矿用地、仓储用地、公共管理与公共服务用地、公用设施用地、交通运输用地、特殊用地。</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900" w:firstLineChars="500"/>
        <w:jc w:val="both"/>
        <w:textAlignment w:val="auto"/>
        <w:outlineLvl w:val="9"/>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商服用地Ⅰ类</w:t>
      </w:r>
      <w:r>
        <w:rPr>
          <w:rFonts w:hint="eastAsia" w:ascii="Times New Roman" w:hAnsi="Times New Roman" w:eastAsia="宋体" w:cs="Times New Roman"/>
          <w:sz w:val="18"/>
          <w:szCs w:val="18"/>
          <w:lang w:val="en-US" w:eastAsia="zh-CN"/>
        </w:rPr>
        <w:t>：</w:t>
      </w:r>
      <w:r>
        <w:rPr>
          <w:rFonts w:hint="default" w:ascii="Times New Roman" w:hAnsi="Times New Roman" w:eastAsia="宋体" w:cs="Times New Roman"/>
          <w:sz w:val="18"/>
          <w:szCs w:val="18"/>
          <w:lang w:val="en-US" w:eastAsia="zh-CN"/>
        </w:rPr>
        <w:t>零售商业用地、批发市场用地</w:t>
      </w:r>
      <w:r>
        <w:rPr>
          <w:rFonts w:hint="eastAsia" w:ascii="Times New Roman" w:hAnsi="Times New Roman" w:eastAsia="宋体" w:cs="Times New Roman"/>
          <w:sz w:val="18"/>
          <w:szCs w:val="18"/>
          <w:lang w:val="en-US" w:eastAsia="zh-CN"/>
        </w:rPr>
        <w:t>、公用设施营业网点用地（零售加油、加气、充换电站）。</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900" w:firstLineChars="500"/>
        <w:jc w:val="both"/>
        <w:textAlignment w:val="auto"/>
        <w:outlineLvl w:val="9"/>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商服用地Ⅱ类</w:t>
      </w:r>
      <w:r>
        <w:rPr>
          <w:rFonts w:hint="eastAsia" w:ascii="Times New Roman" w:hAnsi="Times New Roman" w:eastAsia="宋体" w:cs="Times New Roman"/>
          <w:sz w:val="18"/>
          <w:szCs w:val="18"/>
          <w:lang w:val="en-US" w:eastAsia="zh-CN"/>
        </w:rPr>
        <w:t>：</w:t>
      </w:r>
      <w:r>
        <w:rPr>
          <w:rFonts w:hint="default" w:ascii="Times New Roman" w:hAnsi="Times New Roman" w:eastAsia="宋体" w:cs="Times New Roman"/>
          <w:sz w:val="18"/>
          <w:szCs w:val="18"/>
          <w:lang w:val="en-US" w:eastAsia="zh-CN"/>
        </w:rPr>
        <w:t>餐饮用地、旅馆用地、娱乐用地</w:t>
      </w:r>
      <w:r>
        <w:rPr>
          <w:rFonts w:hint="eastAsia" w:ascii="Times New Roman" w:hAnsi="Times New Roman" w:cs="Times New Roman"/>
          <w:sz w:val="18"/>
          <w:szCs w:val="18"/>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900" w:firstLineChars="500"/>
        <w:jc w:val="both"/>
        <w:textAlignment w:val="auto"/>
        <w:outlineLvl w:val="9"/>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商服</w:t>
      </w:r>
      <w:r>
        <w:rPr>
          <w:rFonts w:hint="eastAsia" w:ascii="Times New Roman" w:hAnsi="Times New Roman" w:eastAsia="宋体" w:cs="Times New Roman"/>
          <w:sz w:val="18"/>
          <w:szCs w:val="18"/>
          <w:lang w:val="en-US" w:eastAsia="zh-CN"/>
        </w:rPr>
        <w:t>用地</w:t>
      </w:r>
      <w:r>
        <w:rPr>
          <w:rFonts w:hint="default" w:ascii="Times New Roman" w:hAnsi="Times New Roman" w:eastAsia="宋体" w:cs="Times New Roman"/>
          <w:sz w:val="18"/>
          <w:szCs w:val="18"/>
          <w:lang w:val="en-US" w:eastAsia="zh-CN"/>
        </w:rPr>
        <w:t>Ⅲ类</w:t>
      </w:r>
      <w:r>
        <w:rPr>
          <w:rFonts w:hint="eastAsia" w:ascii="Times New Roman" w:hAnsi="Times New Roman" w:eastAsia="宋体" w:cs="Times New Roman"/>
          <w:sz w:val="18"/>
          <w:szCs w:val="18"/>
          <w:lang w:val="en-US" w:eastAsia="zh-CN"/>
        </w:rPr>
        <w:t>：高端酒店类用地、康体用地、其他商业服务用地、其他公用设施营业网点用地（零售电信、邮政、供水、燃气、供电、供热等公用设施营业网点用地）。</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900" w:firstLineChars="500"/>
        <w:jc w:val="both"/>
        <w:textAlignment w:val="auto"/>
        <w:outlineLvl w:val="9"/>
        <w:rPr>
          <w:rFonts w:hint="default" w:ascii="Times New Roman" w:hAnsi="Times New Roman" w:eastAsia="宋体" w:cs="Times New Roman"/>
          <w:sz w:val="18"/>
          <w:szCs w:val="18"/>
          <w:lang w:eastAsia="zh-CN"/>
        </w:rPr>
      </w:pPr>
      <w:r>
        <w:rPr>
          <w:rFonts w:hint="default" w:ascii="Times New Roman" w:hAnsi="Times New Roman" w:eastAsia="宋体" w:cs="Times New Roman"/>
          <w:sz w:val="18"/>
          <w:szCs w:val="18"/>
          <w:lang w:val="en-US" w:eastAsia="zh-CN"/>
        </w:rPr>
        <w:t>零售商业用地：指商铺、商场、超市、服装及小商品市场等用地。</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900" w:firstLineChars="500"/>
        <w:jc w:val="both"/>
        <w:textAlignment w:val="auto"/>
        <w:outlineLvl w:val="9"/>
        <w:rPr>
          <w:rFonts w:hint="default" w:ascii="Times New Roman" w:hAnsi="Times New Roman" w:eastAsia="宋体" w:cs="Times New Roman"/>
          <w:sz w:val="18"/>
          <w:szCs w:val="18"/>
          <w:lang w:eastAsia="zh-CN"/>
        </w:rPr>
      </w:pPr>
      <w:r>
        <w:rPr>
          <w:rFonts w:hint="default" w:ascii="Times New Roman" w:hAnsi="Times New Roman" w:eastAsia="宋体" w:cs="Times New Roman"/>
          <w:sz w:val="18"/>
          <w:szCs w:val="18"/>
          <w:lang w:eastAsia="zh-CN"/>
        </w:rPr>
        <w:t>批发市场用地：指以批发功能为主的市场用地</w:t>
      </w:r>
      <w:r>
        <w:rPr>
          <w:rFonts w:hint="eastAsia" w:ascii="Times New Roman" w:hAnsi="Times New Roman" w:cs="Times New Roman"/>
          <w:sz w:val="18"/>
          <w:szCs w:val="18"/>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900" w:firstLineChars="500"/>
        <w:jc w:val="both"/>
        <w:textAlignment w:val="auto"/>
        <w:outlineLvl w:val="9"/>
        <w:rPr>
          <w:rFonts w:hint="default" w:ascii="Times New Roman" w:hAnsi="Times New Roman" w:eastAsia="宋体" w:cs="Times New Roman"/>
          <w:sz w:val="18"/>
          <w:szCs w:val="18"/>
          <w:lang w:eastAsia="zh-CN"/>
        </w:rPr>
      </w:pPr>
      <w:r>
        <w:rPr>
          <w:rFonts w:hint="default" w:ascii="Times New Roman" w:hAnsi="Times New Roman" w:eastAsia="宋体" w:cs="Times New Roman"/>
          <w:sz w:val="18"/>
          <w:szCs w:val="18"/>
          <w:lang w:eastAsia="zh-CN"/>
        </w:rPr>
        <w:t>餐饮用地：指饭店、餐厅、酒吧等用地。</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900" w:firstLineChars="500"/>
        <w:jc w:val="both"/>
        <w:textAlignment w:val="auto"/>
        <w:outlineLvl w:val="9"/>
        <w:rPr>
          <w:rFonts w:hint="default" w:ascii="Times New Roman" w:hAnsi="Times New Roman" w:eastAsia="宋体" w:cs="Times New Roman"/>
          <w:sz w:val="18"/>
          <w:szCs w:val="18"/>
          <w:lang w:eastAsia="zh-CN"/>
        </w:rPr>
      </w:pPr>
      <w:r>
        <w:rPr>
          <w:rFonts w:hint="default" w:ascii="Times New Roman" w:hAnsi="Times New Roman" w:eastAsia="宋体" w:cs="Times New Roman"/>
          <w:sz w:val="18"/>
          <w:szCs w:val="18"/>
          <w:lang w:eastAsia="zh-CN"/>
        </w:rPr>
        <w:t>旅馆用地：指宾馆、旅馆、招待所、服务型公寓、度假村等用地。</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900" w:firstLineChars="500"/>
        <w:jc w:val="both"/>
        <w:textAlignment w:val="auto"/>
        <w:outlineLvl w:val="9"/>
        <w:rPr>
          <w:rFonts w:hint="default" w:ascii="Times New Roman" w:hAnsi="Times New Roman" w:eastAsia="宋体" w:cs="Times New Roman"/>
          <w:sz w:val="18"/>
          <w:szCs w:val="18"/>
          <w:lang w:eastAsia="zh-CN"/>
        </w:rPr>
      </w:pPr>
      <w:r>
        <w:rPr>
          <w:rFonts w:hint="default" w:ascii="Times New Roman" w:hAnsi="Times New Roman" w:eastAsia="宋体" w:cs="Times New Roman"/>
          <w:sz w:val="18"/>
          <w:szCs w:val="18"/>
          <w:lang w:eastAsia="zh-CN"/>
        </w:rPr>
        <w:t>娱乐用地：指剧院、音乐厅、电影院、歌舞厅、网吧、影视城、仿古城以及绿地率小于65%的大型游乐等设施用地。</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900" w:firstLineChars="500"/>
        <w:jc w:val="both"/>
        <w:textAlignment w:val="auto"/>
        <w:outlineLvl w:val="9"/>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高端酒店类用地：符合产业政策要求的高端酒店类用地。</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900" w:firstLineChars="500"/>
        <w:jc w:val="both"/>
        <w:textAlignment w:val="auto"/>
        <w:outlineLvl w:val="9"/>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康体用地：</w:t>
      </w:r>
      <w:r>
        <w:rPr>
          <w:rFonts w:hint="default" w:ascii="Times New Roman" w:hAnsi="Times New Roman" w:eastAsia="宋体" w:cs="Times New Roman"/>
          <w:sz w:val="18"/>
          <w:szCs w:val="18"/>
          <w:lang w:val="en-US" w:eastAsia="zh-CN"/>
        </w:rPr>
        <w:t>指高尔夫练习场、赛马场、溜冰场、跳伞场、摩托车场、射击场，以及水上运动的陆域部分等用地</w:t>
      </w:r>
      <w:r>
        <w:rPr>
          <w:rFonts w:hint="eastAsia" w:ascii="Times New Roman" w:hAnsi="Times New Roman" w:eastAsia="宋体" w:cs="Times New Roman"/>
          <w:sz w:val="18"/>
          <w:szCs w:val="18"/>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900" w:firstLineChars="500"/>
        <w:jc w:val="both"/>
        <w:textAlignment w:val="auto"/>
        <w:outlineLvl w:val="9"/>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公用设施营业网点用地：指零售加油、加气、充换电站、电信、邮政、供水、燃气、供电、供热等公用设施营业网点用地</w:t>
      </w:r>
      <w:r>
        <w:rPr>
          <w:rFonts w:hint="eastAsia" w:ascii="Times New Roman" w:hAnsi="Times New Roman" w:cs="Times New Roman"/>
          <w:sz w:val="18"/>
          <w:szCs w:val="18"/>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900" w:firstLineChars="500"/>
        <w:jc w:val="both"/>
        <w:textAlignment w:val="auto"/>
        <w:outlineLvl w:val="9"/>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highlight w:val="none"/>
          <w:lang w:eastAsia="zh-CN"/>
        </w:rPr>
        <w:t>其他</w:t>
      </w:r>
      <w:r>
        <w:rPr>
          <w:rFonts w:hint="eastAsia" w:ascii="Times New Roman" w:hAnsi="Times New Roman" w:cs="Times New Roman"/>
          <w:sz w:val="18"/>
          <w:szCs w:val="18"/>
          <w:highlight w:val="none"/>
          <w:lang w:eastAsia="zh-CN"/>
        </w:rPr>
        <w:t>商业服务业</w:t>
      </w:r>
      <w:r>
        <w:rPr>
          <w:rFonts w:hint="default" w:ascii="Times New Roman" w:hAnsi="Times New Roman" w:eastAsia="宋体" w:cs="Times New Roman"/>
          <w:sz w:val="18"/>
          <w:szCs w:val="18"/>
          <w:highlight w:val="none"/>
          <w:lang w:val="en-US" w:eastAsia="zh-CN"/>
        </w:rPr>
        <w:t>用地：指</w:t>
      </w:r>
      <w:r>
        <w:rPr>
          <w:rFonts w:hint="eastAsia" w:ascii="Times New Roman" w:hAnsi="Times New Roman" w:eastAsia="宋体" w:cs="Times New Roman"/>
          <w:sz w:val="18"/>
          <w:szCs w:val="18"/>
          <w:highlight w:val="none"/>
          <w:lang w:val="en-US" w:eastAsia="zh-CN"/>
        </w:rPr>
        <w:t>除以上之外的</w:t>
      </w:r>
      <w:r>
        <w:rPr>
          <w:rFonts w:hint="eastAsia" w:ascii="Times New Roman" w:hAnsi="Times New Roman" w:eastAsia="宋体" w:cs="Times New Roman"/>
          <w:sz w:val="18"/>
          <w:szCs w:val="18"/>
          <w:lang w:val="en-US" w:eastAsia="zh-CN"/>
        </w:rPr>
        <w:t>商业服务业用地，包括以观光娱乐为目的的直升机停机坪等通用航空、汽车维修站以及宠物医院、洗车场、洗染店、照相馆、理发美容店、洗浴场所、废旧物资回收站、机动车、电子产品和日用产品修理网点、物流营业网点等用地</w:t>
      </w:r>
      <w:r>
        <w:rPr>
          <w:rFonts w:hint="default" w:ascii="Times New Roman" w:hAnsi="Times New Roman" w:eastAsia="宋体" w:cs="Times New Roman"/>
          <w:sz w:val="18"/>
          <w:szCs w:val="18"/>
          <w:lang w:val="en-US" w:eastAsia="zh-CN"/>
        </w:rPr>
        <w:t>等。</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900" w:firstLineChars="500"/>
        <w:jc w:val="both"/>
        <w:textAlignment w:val="auto"/>
        <w:outlineLvl w:val="9"/>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商务金融</w:t>
      </w:r>
      <w:r>
        <w:rPr>
          <w:rFonts w:hint="default" w:ascii="Times New Roman" w:hAnsi="Times New Roman" w:eastAsia="宋体" w:cs="Times New Roman"/>
          <w:sz w:val="18"/>
          <w:szCs w:val="18"/>
          <w:lang w:val="en-US" w:eastAsia="zh-CN"/>
        </w:rPr>
        <w:t>用地：</w:t>
      </w:r>
      <w:r>
        <w:rPr>
          <w:rFonts w:hint="eastAsia" w:ascii="Times New Roman" w:hAnsi="Times New Roman" w:eastAsia="宋体" w:cs="Times New Roman"/>
          <w:sz w:val="18"/>
          <w:szCs w:val="18"/>
          <w:lang w:val="en-US" w:eastAsia="zh-CN"/>
        </w:rPr>
        <w:t>指金融保险、艺术传媒、研发设计、技术服务、物流管理中心等综合性办公用地</w:t>
      </w:r>
      <w:r>
        <w:rPr>
          <w:rFonts w:hint="default" w:ascii="Times New Roman" w:hAnsi="Times New Roman" w:eastAsia="宋体" w:cs="Times New Roman"/>
          <w:sz w:val="18"/>
          <w:szCs w:val="18"/>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720" w:firstLineChars="400"/>
        <w:jc w:val="both"/>
        <w:textAlignment w:val="auto"/>
        <w:outlineLvl w:val="9"/>
        <w:rPr>
          <w:rFonts w:hint="default" w:ascii="Times New Roman" w:hAnsi="Times New Roman" w:eastAsia="宋体" w:cs="Times New Roman"/>
          <w:sz w:val="18"/>
          <w:szCs w:val="18"/>
          <w:lang w:eastAsia="zh-CN"/>
        </w:rPr>
      </w:pPr>
      <w:r>
        <w:rPr>
          <w:rFonts w:hint="default" w:ascii="Times New Roman" w:hAnsi="Times New Roman" w:eastAsia="宋体" w:cs="Times New Roman"/>
          <w:sz w:val="18"/>
          <w:szCs w:val="18"/>
          <w:lang w:val="en-US" w:eastAsia="zh-CN"/>
        </w:rPr>
        <w:t>4</w:t>
      </w:r>
      <w:r>
        <w:rPr>
          <w:rFonts w:hint="default" w:ascii="Times New Roman" w:hAnsi="Times New Roman" w:eastAsia="宋体" w:cs="Times New Roman"/>
          <w:sz w:val="18"/>
          <w:szCs w:val="18"/>
          <w:lang w:eastAsia="zh-CN"/>
        </w:rPr>
        <w:t>．平均容积率：商服用地</w:t>
      </w:r>
      <w:r>
        <w:rPr>
          <w:rFonts w:hint="default" w:ascii="Times New Roman" w:hAnsi="Times New Roman" w:eastAsia="宋体" w:cs="Times New Roman"/>
          <w:sz w:val="18"/>
          <w:szCs w:val="18"/>
          <w:lang w:val="en-US" w:eastAsia="zh-CN"/>
        </w:rPr>
        <w:t>1.4</w:t>
      </w:r>
      <w:r>
        <w:rPr>
          <w:rFonts w:hint="default" w:ascii="Times New Roman" w:hAnsi="Times New Roman" w:eastAsia="宋体" w:cs="Times New Roman"/>
          <w:sz w:val="18"/>
          <w:szCs w:val="18"/>
          <w:lang w:eastAsia="zh-CN"/>
        </w:rPr>
        <w:t>、办公用地</w:t>
      </w:r>
      <w:r>
        <w:rPr>
          <w:rFonts w:hint="default" w:ascii="Times New Roman" w:hAnsi="Times New Roman" w:eastAsia="宋体" w:cs="Times New Roman"/>
          <w:sz w:val="18"/>
          <w:szCs w:val="18"/>
          <w:lang w:val="en-US" w:eastAsia="zh-CN"/>
        </w:rPr>
        <w:t>1.4、</w:t>
      </w:r>
      <w:r>
        <w:rPr>
          <w:rFonts w:hint="default" w:ascii="Times New Roman" w:hAnsi="Times New Roman" w:eastAsia="宋体" w:cs="Times New Roman"/>
          <w:sz w:val="18"/>
          <w:szCs w:val="18"/>
          <w:lang w:eastAsia="zh-CN"/>
        </w:rPr>
        <w:t>住宅用地</w:t>
      </w:r>
      <w:r>
        <w:rPr>
          <w:rFonts w:hint="default" w:ascii="Times New Roman" w:hAnsi="Times New Roman" w:eastAsia="宋体" w:cs="Times New Roman"/>
          <w:sz w:val="18"/>
          <w:szCs w:val="18"/>
          <w:lang w:val="en-US" w:eastAsia="zh-CN"/>
        </w:rPr>
        <w:t>1.6</w:t>
      </w:r>
      <w:r>
        <w:rPr>
          <w:rFonts w:hint="default" w:ascii="Times New Roman" w:hAnsi="Times New Roman" w:eastAsia="宋体" w:cs="Times New Roman"/>
          <w:sz w:val="18"/>
          <w:szCs w:val="18"/>
          <w:lang w:eastAsia="zh-CN"/>
        </w:rPr>
        <w:t>、工矿用地</w:t>
      </w:r>
      <w:r>
        <w:rPr>
          <w:rFonts w:hint="default" w:ascii="Times New Roman" w:hAnsi="Times New Roman" w:eastAsia="宋体" w:cs="Times New Roman"/>
          <w:sz w:val="18"/>
          <w:szCs w:val="18"/>
          <w:lang w:val="en-US" w:eastAsia="zh-CN"/>
        </w:rPr>
        <w:t>1.0、仓储用地1.0、</w:t>
      </w:r>
      <w:r>
        <w:rPr>
          <w:rFonts w:hint="default" w:ascii="Times New Roman" w:hAnsi="Times New Roman" w:eastAsia="宋体" w:cs="Times New Roman"/>
          <w:sz w:val="18"/>
          <w:szCs w:val="18"/>
          <w:lang w:eastAsia="zh-CN"/>
        </w:rPr>
        <w:t>公共管理与公共服务用地</w:t>
      </w:r>
      <w:r>
        <w:rPr>
          <w:rFonts w:hint="default" w:ascii="Times New Roman" w:hAnsi="Times New Roman" w:eastAsia="宋体" w:cs="Times New Roman"/>
          <w:sz w:val="18"/>
          <w:szCs w:val="18"/>
          <w:lang w:val="en-US" w:eastAsia="zh-CN"/>
        </w:rPr>
        <w:t>1.5</w:t>
      </w:r>
      <w:r>
        <w:rPr>
          <w:rFonts w:hint="default" w:ascii="Times New Roman" w:hAnsi="Times New Roman" w:eastAsia="宋体" w:cs="Times New Roman"/>
          <w:sz w:val="18"/>
          <w:szCs w:val="18"/>
          <w:lang w:eastAsia="zh-CN"/>
        </w:rPr>
        <w:t>、公用设施</w:t>
      </w:r>
      <w:r>
        <w:rPr>
          <w:rFonts w:hint="default" w:ascii="Times New Roman" w:hAnsi="Times New Roman" w:eastAsia="宋体" w:cs="Times New Roman"/>
          <w:sz w:val="18"/>
          <w:szCs w:val="18"/>
          <w:lang w:val="en-US" w:eastAsia="zh-CN"/>
        </w:rPr>
        <w:t>1.5、</w:t>
      </w:r>
      <w:r>
        <w:rPr>
          <w:rFonts w:hint="default" w:ascii="Times New Roman" w:hAnsi="Times New Roman" w:eastAsia="宋体" w:cs="Times New Roman"/>
          <w:sz w:val="18"/>
          <w:szCs w:val="18"/>
          <w:lang w:eastAsia="zh-CN"/>
        </w:rPr>
        <w:t>交通运输用地</w:t>
      </w:r>
      <w:r>
        <w:rPr>
          <w:rFonts w:hint="default" w:ascii="Times New Roman" w:hAnsi="Times New Roman" w:eastAsia="宋体" w:cs="Times New Roman"/>
          <w:sz w:val="18"/>
          <w:szCs w:val="18"/>
          <w:lang w:val="en-US" w:eastAsia="zh-CN"/>
        </w:rPr>
        <w:t>1.0</w:t>
      </w:r>
      <w:r>
        <w:rPr>
          <w:rFonts w:hint="default" w:ascii="Times New Roman" w:hAnsi="Times New Roman" w:eastAsia="宋体" w:cs="Times New Roman"/>
          <w:sz w:val="18"/>
          <w:szCs w:val="18"/>
          <w:lang w:eastAsia="zh-CN"/>
        </w:rPr>
        <w:t>、特殊用地</w:t>
      </w:r>
      <w:r>
        <w:rPr>
          <w:rFonts w:hint="default" w:ascii="Times New Roman" w:hAnsi="Times New Roman" w:eastAsia="宋体" w:cs="Times New Roman"/>
          <w:sz w:val="18"/>
          <w:szCs w:val="18"/>
          <w:lang w:val="en-US" w:eastAsia="zh-CN"/>
        </w:rPr>
        <w:t>1.0</w:t>
      </w:r>
      <w:r>
        <w:rPr>
          <w:rFonts w:hint="default" w:ascii="Times New Roman" w:hAnsi="Times New Roman" w:eastAsia="宋体" w:cs="Times New Roman"/>
          <w:sz w:val="18"/>
          <w:szCs w:val="18"/>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720" w:firstLineChars="400"/>
        <w:jc w:val="both"/>
        <w:textAlignment w:val="auto"/>
        <w:outlineLvl w:val="9"/>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5</w:t>
      </w:r>
      <w:r>
        <w:rPr>
          <w:rFonts w:hint="default" w:ascii="Times New Roman" w:hAnsi="Times New Roman" w:eastAsia="宋体" w:cs="Times New Roman"/>
          <w:sz w:val="18"/>
          <w:szCs w:val="18"/>
          <w:lang w:eastAsia="zh-CN"/>
        </w:rPr>
        <w:t>．</w:t>
      </w:r>
      <w:r>
        <w:rPr>
          <w:rFonts w:hint="default" w:ascii="Times New Roman" w:hAnsi="Times New Roman" w:eastAsia="宋体" w:cs="Times New Roman"/>
          <w:sz w:val="18"/>
          <w:szCs w:val="18"/>
          <w:lang w:val="en-US" w:eastAsia="zh-CN"/>
        </w:rPr>
        <w:t>开发程度为五通一平（通路、通电、通讯、通上水、通下水和土地平整）</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720" w:firstLineChars="400"/>
        <w:jc w:val="both"/>
        <w:textAlignment w:val="auto"/>
        <w:outlineLvl w:val="9"/>
        <w:rPr>
          <w:rFonts w:hint="default" w:ascii="Times New Roman" w:hAnsi="Times New Roman" w:eastAsia="宋体" w:cs="Times New Roman"/>
          <w:sz w:val="18"/>
          <w:szCs w:val="18"/>
          <w:lang w:eastAsia="zh-CN"/>
        </w:rPr>
      </w:pPr>
      <w:r>
        <w:rPr>
          <w:rFonts w:hint="default" w:ascii="Times New Roman" w:hAnsi="Times New Roman" w:eastAsia="宋体" w:cs="Times New Roman"/>
          <w:sz w:val="18"/>
          <w:szCs w:val="18"/>
          <w:lang w:val="en-US" w:eastAsia="zh-CN"/>
        </w:rPr>
        <w:t>6</w:t>
      </w:r>
      <w:r>
        <w:rPr>
          <w:rFonts w:hint="default" w:ascii="Times New Roman" w:hAnsi="Times New Roman" w:eastAsia="宋体" w:cs="Times New Roman"/>
          <w:sz w:val="18"/>
          <w:szCs w:val="18"/>
          <w:lang w:eastAsia="zh-CN"/>
        </w:rPr>
        <w:t>．年期：均为法定最高出让年限，即商服用地40年、办公用地40年、住宅用地70年、工矿用地50年、仓储用地</w:t>
      </w:r>
      <w:r>
        <w:rPr>
          <w:rFonts w:hint="default" w:ascii="Times New Roman" w:hAnsi="Times New Roman" w:eastAsia="宋体" w:cs="Times New Roman"/>
          <w:sz w:val="18"/>
          <w:szCs w:val="18"/>
          <w:lang w:val="en-US" w:eastAsia="zh-CN"/>
        </w:rPr>
        <w:t>50年、</w:t>
      </w:r>
      <w:r>
        <w:rPr>
          <w:rFonts w:hint="default" w:ascii="Times New Roman" w:hAnsi="Times New Roman" w:eastAsia="宋体" w:cs="Times New Roman"/>
          <w:sz w:val="18"/>
          <w:szCs w:val="18"/>
          <w:lang w:eastAsia="zh-CN"/>
        </w:rPr>
        <w:t>公共管理与公共服务用地50年、公用设施</w:t>
      </w:r>
      <w:r>
        <w:rPr>
          <w:rFonts w:hint="default" w:ascii="Times New Roman" w:hAnsi="Times New Roman" w:eastAsia="宋体" w:cs="Times New Roman"/>
          <w:sz w:val="18"/>
          <w:szCs w:val="18"/>
          <w:lang w:val="en-US" w:eastAsia="zh-CN"/>
        </w:rPr>
        <w:t>50年、</w:t>
      </w:r>
      <w:r>
        <w:rPr>
          <w:rFonts w:hint="default" w:ascii="Times New Roman" w:hAnsi="Times New Roman" w:eastAsia="宋体" w:cs="Times New Roman"/>
          <w:sz w:val="18"/>
          <w:szCs w:val="18"/>
          <w:lang w:eastAsia="zh-CN"/>
        </w:rPr>
        <w:t>交通运输用地50年、特殊用地50年。</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720" w:firstLineChars="400"/>
        <w:jc w:val="both"/>
        <w:textAlignment w:val="auto"/>
        <w:outlineLvl w:val="9"/>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7．基准日：2023年1月1日。</w:t>
      </w:r>
    </w:p>
    <w:p>
      <w:pPr>
        <w:rPr>
          <w:sz w:val="20"/>
          <w:szCs w:val="20"/>
        </w:rPr>
      </w:pPr>
      <w:r>
        <w:rPr>
          <w:sz w:val="20"/>
          <w:szCs w:val="20"/>
        </w:rPr>
        <w:br w:type="page"/>
      </w:r>
    </w:p>
    <w:p>
      <w:pPr>
        <w:bidi w:val="0"/>
        <w:ind w:firstLine="3935" w:firstLineChars="1400"/>
        <w:jc w:val="both"/>
        <w:rPr>
          <w:rFonts w:hint="default" w:ascii="Times New Roman" w:hAnsi="Times New Roman" w:eastAsia="宋体" w:cs="Times New Roman"/>
          <w:b/>
          <w:bCs/>
          <w:sz w:val="28"/>
          <w:szCs w:val="28"/>
          <w:highlight w:val="none"/>
        </w:rPr>
      </w:pPr>
      <w:r>
        <w:rPr>
          <w:rFonts w:hint="eastAsia" w:ascii="Times New Roman" w:hAnsi="Times New Roman" w:eastAsia="宋体" w:cs="Times New Roman"/>
          <w:b/>
          <w:bCs/>
          <w:sz w:val="28"/>
          <w:szCs w:val="28"/>
          <w:highlight w:val="none"/>
          <w:lang w:eastAsia="zh-CN"/>
        </w:rPr>
        <w:t>新密市</w:t>
      </w:r>
      <w:r>
        <w:rPr>
          <w:rFonts w:hint="eastAsia" w:ascii="Times New Roman" w:hAnsi="Times New Roman" w:cs="Times New Roman"/>
          <w:b/>
          <w:bCs/>
          <w:sz w:val="28"/>
          <w:szCs w:val="28"/>
          <w:highlight w:val="none"/>
          <w:lang w:eastAsia="zh-CN"/>
        </w:rPr>
        <w:t>乡镇镇区</w:t>
      </w:r>
      <w:r>
        <w:rPr>
          <w:rFonts w:hint="default" w:ascii="Times New Roman" w:hAnsi="Times New Roman" w:eastAsia="宋体" w:cs="Times New Roman"/>
          <w:b/>
          <w:bCs/>
          <w:sz w:val="28"/>
          <w:szCs w:val="28"/>
          <w:highlight w:val="none"/>
        </w:rPr>
        <w:t>土地级别与基准地价</w:t>
      </w:r>
      <w:r>
        <w:rPr>
          <w:rFonts w:hint="eastAsia" w:ascii="Times New Roman" w:hAnsi="Times New Roman" w:eastAsia="宋体" w:cs="Times New Roman"/>
          <w:b/>
          <w:bCs/>
          <w:sz w:val="28"/>
          <w:szCs w:val="28"/>
          <w:highlight w:val="none"/>
          <w:lang w:eastAsia="zh-CN"/>
        </w:rPr>
        <w:t>成果</w:t>
      </w:r>
      <w:r>
        <w:rPr>
          <w:rFonts w:hint="default" w:ascii="Times New Roman" w:hAnsi="Times New Roman" w:eastAsia="宋体" w:cs="Times New Roman"/>
          <w:b/>
          <w:bCs/>
          <w:sz w:val="28"/>
          <w:szCs w:val="28"/>
          <w:highlight w:val="none"/>
        </w:rPr>
        <w:t>表</w:t>
      </w:r>
    </w:p>
    <w:p>
      <w:pPr>
        <w:pStyle w:val="2"/>
        <w:rPr>
          <w:sz w:val="20"/>
          <w:szCs w:val="20"/>
        </w:rPr>
      </w:pPr>
    </w:p>
    <w:tbl>
      <w:tblPr>
        <w:tblStyle w:val="5"/>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987"/>
        <w:gridCol w:w="585"/>
        <w:gridCol w:w="735"/>
        <w:gridCol w:w="690"/>
        <w:gridCol w:w="735"/>
        <w:gridCol w:w="810"/>
        <w:gridCol w:w="750"/>
        <w:gridCol w:w="780"/>
        <w:gridCol w:w="795"/>
        <w:gridCol w:w="915"/>
        <w:gridCol w:w="765"/>
        <w:gridCol w:w="795"/>
        <w:gridCol w:w="705"/>
        <w:gridCol w:w="900"/>
        <w:gridCol w:w="765"/>
        <w:gridCol w:w="720"/>
        <w:gridCol w:w="720"/>
        <w:gridCol w:w="8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34" w:hRule="atLeast"/>
          <w:tblHeader/>
        </w:trPr>
        <w:tc>
          <w:tcPr>
            <w:tcW w:w="1572" w:type="dxa"/>
            <w:gridSpan w:val="2"/>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lang w:val="en-US" w:eastAsia="zh-CN"/>
              </w:rPr>
            </w:pPr>
            <w:r>
              <w:rPr>
                <w:sz w:val="21"/>
              </w:rPr>
              <mc:AlternateContent>
                <mc:Choice Requires="wps">
                  <w:drawing>
                    <wp:anchor distT="0" distB="0" distL="114300" distR="114300" simplePos="0" relativeHeight="251663360" behindDoc="0" locked="0" layoutInCell="1" allowOverlap="1">
                      <wp:simplePos x="0" y="0"/>
                      <wp:positionH relativeFrom="column">
                        <wp:posOffset>1270</wp:posOffset>
                      </wp:positionH>
                      <wp:positionV relativeFrom="paragraph">
                        <wp:posOffset>-2540</wp:posOffset>
                      </wp:positionV>
                      <wp:extent cx="1006475" cy="414655"/>
                      <wp:effectExtent l="1905" t="4445" r="20320" b="19050"/>
                      <wp:wrapNone/>
                      <wp:docPr id="6" name="直接连接符 6"/>
                      <wp:cNvGraphicFramePr/>
                      <a:graphic xmlns:a="http://schemas.openxmlformats.org/drawingml/2006/main">
                        <a:graphicData uri="http://schemas.microsoft.com/office/word/2010/wordprocessingShape">
                          <wps:wsp>
                            <wps:cNvCnPr/>
                            <wps:spPr>
                              <a:xfrm>
                                <a:off x="915670" y="1453515"/>
                                <a:ext cx="1006475" cy="4146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1pt;margin-top:-0.2pt;height:32.65pt;width:79.25pt;z-index:251663360;mso-width-relative:page;mso-height-relative:page;" filled="f" stroked="t" coordsize="21600,21600" o:gfxdata="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4Q3DLUAAAABQEAAA8AAAAAAAAAAQAgAAAAIgAAAGRycy9kb3ducmV2LnhtbFBLAQIUABQA&#10;AAAIAIdO4kD3CzOJ9AEAAMEDAAAOAAAAAAAAAAEAIAAAACMBAABkcnMvZTJvRG9jLnhtbFBLBQYA&#10;AAAABgAGAFkBAACJBQAAAAA=&#10;">
                      <v:fill on="f" focussize="0,0"/>
                      <v:stroke weight="0.5pt" color="#000000 [3200]" miterlimit="8" joinstyle="miter"/>
                      <v:imagedata o:title=""/>
                      <o:lock v:ext="edit" aspectratio="f"/>
                    </v:line>
                  </w:pict>
                </mc:Fallback>
              </mc:AlternateContent>
            </w:r>
            <w:r>
              <w:rPr>
                <w:sz w:val="21"/>
              </w:rPr>
              <mc:AlternateContent>
                <mc:Choice Requires="wps">
                  <w:drawing>
                    <wp:anchor distT="0" distB="0" distL="114300" distR="114300" simplePos="0" relativeHeight="251662336" behindDoc="0" locked="0" layoutInCell="1" allowOverlap="1">
                      <wp:simplePos x="0" y="0"/>
                      <wp:positionH relativeFrom="column">
                        <wp:posOffset>-17780</wp:posOffset>
                      </wp:positionH>
                      <wp:positionV relativeFrom="paragraph">
                        <wp:posOffset>-12065</wp:posOffset>
                      </wp:positionV>
                      <wp:extent cx="625475" cy="1090930"/>
                      <wp:effectExtent l="4445" t="2540" r="17780" b="11430"/>
                      <wp:wrapNone/>
                      <wp:docPr id="5" name="直接连接符 5"/>
                      <wp:cNvGraphicFramePr/>
                      <a:graphic xmlns:a="http://schemas.openxmlformats.org/drawingml/2006/main">
                        <a:graphicData uri="http://schemas.microsoft.com/office/word/2010/wordprocessingShape">
                          <wps:wsp>
                            <wps:cNvCnPr/>
                            <wps:spPr>
                              <a:xfrm>
                                <a:off x="896620" y="1443990"/>
                                <a:ext cx="625475" cy="10909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4pt;margin-top:-0.95pt;height:85.9pt;width:49.25pt;z-index:251662336;mso-width-relative:page;mso-height-relative:page;" filled="f" stroked="t" coordsize="21600,21600" o:gfxdata="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nSetbXAAAACAEAAA8AAAAAAAAAAQAgAAAAIgAAAGRycy9kb3ducmV2LnhtbFBLAQIUABQA&#10;AAAIAIdO4kBQYZiO8QEAAMEDAAAOAAAAAAAAAAEAIAAAACYBAABkcnMvZTJvRG9jLnhtbFBLBQYA&#10;AAAABgAGAFkBAACJBQAAAAA=&#10;">
                      <v:fill on="f" focussize="0,0"/>
                      <v:stroke weight="0.5pt" color="#000000 [3200]" miterlimit="8" joinstyle="miter"/>
                      <v:imagedata o:title=""/>
                      <o:lock v:ext="edit" aspectratio="f"/>
                    </v:line>
                  </w:pict>
                </mc:Fallback>
              </mc:AlternateContent>
            </w:r>
            <w:r>
              <w:rPr>
                <w:rFonts w:hint="eastAsia"/>
                <w:lang w:val="en-US" w:eastAsia="zh-CN"/>
              </w:rPr>
              <w:t xml:space="preserve">  </w:t>
            </w:r>
            <w:r>
              <w:rPr>
                <w:rFonts w:hint="eastAsia" w:ascii="宋体" w:hAnsi="宋体" w:eastAsia="宋体" w:cs="宋体"/>
                <w:b w:val="0"/>
                <w:bCs/>
                <w:i w:val="0"/>
                <w:color w:val="000000"/>
                <w:kern w:val="0"/>
                <w:sz w:val="18"/>
                <w:szCs w:val="18"/>
                <w:u w:val="none"/>
                <w:lang w:val="en-US" w:eastAsia="zh-CN" w:bidi="ar"/>
              </w:rPr>
              <w:t>用途</w:t>
            </w:r>
          </w:p>
          <w:p>
            <w:pPr>
              <w:keepNext w:val="0"/>
              <w:keepLines w:val="0"/>
              <w:widowControl/>
              <w:suppressLineNumbers w:val="0"/>
              <w:jc w:val="center"/>
              <w:textAlignment w:val="center"/>
              <w:rPr>
                <w:rFonts w:hint="eastAsia"/>
                <w:lang w:val="en-US" w:eastAsia="zh-CN"/>
              </w:rPr>
            </w:pPr>
          </w:p>
          <w:p>
            <w:pPr>
              <w:keepNext w:val="0"/>
              <w:keepLines w:val="0"/>
              <w:widowControl/>
              <w:suppressLineNumbers w:val="0"/>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 xml:space="preserve">  </w:t>
            </w:r>
            <w:r>
              <w:rPr>
                <w:rFonts w:hint="eastAsia" w:ascii="宋体" w:hAnsi="宋体" w:eastAsia="宋体" w:cs="宋体"/>
                <w:b w:val="0"/>
                <w:bCs/>
                <w:i w:val="0"/>
                <w:color w:val="000000"/>
                <w:kern w:val="0"/>
                <w:sz w:val="18"/>
                <w:szCs w:val="18"/>
                <w:u w:val="none"/>
                <w:lang w:val="en-US" w:eastAsia="zh-CN" w:bidi="ar"/>
              </w:rPr>
              <w:t>级别</w:t>
            </w:r>
          </w:p>
          <w:p>
            <w:pPr>
              <w:pStyle w:val="2"/>
              <w:ind w:firstLine="360" w:firstLineChars="200"/>
              <w:rPr>
                <w:rFonts w:hint="eastAsia"/>
              </w:rPr>
            </w:pPr>
            <w:r>
              <w:rPr>
                <w:rFonts w:hint="eastAsia" w:ascii="宋体" w:hAnsi="宋体" w:cs="宋体"/>
                <w:b w:val="0"/>
                <w:bCs/>
                <w:i w:val="0"/>
                <w:color w:val="000000"/>
                <w:kern w:val="0"/>
                <w:sz w:val="18"/>
                <w:szCs w:val="18"/>
                <w:u w:val="none"/>
                <w:lang w:val="en-US" w:eastAsia="zh-CN" w:bidi="ar"/>
              </w:rPr>
              <w:t>乡镇</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商服用地</w:t>
            </w:r>
          </w:p>
        </w:tc>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住宅用地</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工矿用地</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仓储用地</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公共管理与公共服务用地</w:t>
            </w:r>
          </w:p>
        </w:tc>
        <w:tc>
          <w:tcPr>
            <w:tcW w:w="16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公用设施用地</w:t>
            </w:r>
          </w:p>
        </w:tc>
        <w:tc>
          <w:tcPr>
            <w:tcW w:w="14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交通运输用地</w:t>
            </w:r>
          </w:p>
        </w:tc>
        <w:tc>
          <w:tcPr>
            <w:tcW w:w="155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特殊用地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64" w:hRule="atLeast"/>
          <w:tblHeader/>
        </w:trPr>
        <w:tc>
          <w:tcPr>
            <w:tcW w:w="1572" w:type="dxa"/>
            <w:gridSpan w:val="2"/>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元</w:t>
            </w:r>
            <w:r>
              <w:rPr>
                <w:rStyle w:val="9"/>
                <w:rFonts w:hint="eastAsia" w:ascii="宋体" w:hAnsi="宋体" w:eastAsia="宋体" w:cs="宋体"/>
                <w:b w:val="0"/>
                <w:bCs/>
                <w:sz w:val="18"/>
                <w:szCs w:val="18"/>
                <w:lang w:val="en-US" w:eastAsia="zh-CN" w:bidi="ar"/>
              </w:rPr>
              <w:t>/</w:t>
            </w:r>
            <w:r>
              <w:rPr>
                <w:rStyle w:val="10"/>
                <w:rFonts w:hint="eastAsia" w:ascii="宋体" w:hAnsi="宋体" w:eastAsia="宋体" w:cs="宋体"/>
                <w:b w:val="0"/>
                <w:bCs/>
                <w:sz w:val="18"/>
                <w:szCs w:val="18"/>
                <w:lang w:val="en-US" w:eastAsia="zh-CN" w:bidi="ar"/>
              </w:rPr>
              <w:t>平方米</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万元</w:t>
            </w:r>
            <w:r>
              <w:rPr>
                <w:rStyle w:val="9"/>
                <w:rFonts w:hint="eastAsia" w:ascii="宋体" w:hAnsi="宋体" w:eastAsia="宋体" w:cs="宋体"/>
                <w:b w:val="0"/>
                <w:bCs/>
                <w:sz w:val="18"/>
                <w:szCs w:val="18"/>
                <w:lang w:val="en-US" w:eastAsia="zh-CN" w:bidi="ar"/>
              </w:rPr>
              <w:t>/</w:t>
            </w:r>
            <w:r>
              <w:rPr>
                <w:rStyle w:val="10"/>
                <w:rFonts w:hint="eastAsia" w:ascii="宋体" w:hAnsi="宋体" w:eastAsia="宋体" w:cs="宋体"/>
                <w:b w:val="0"/>
                <w:bCs/>
                <w:sz w:val="18"/>
                <w:szCs w:val="18"/>
                <w:lang w:val="en-US" w:eastAsia="zh-CN" w:bidi="ar"/>
              </w:rPr>
              <w:t>亩</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元</w:t>
            </w:r>
            <w:r>
              <w:rPr>
                <w:rStyle w:val="9"/>
                <w:rFonts w:hint="eastAsia" w:ascii="宋体" w:hAnsi="宋体" w:eastAsia="宋体" w:cs="宋体"/>
                <w:b w:val="0"/>
                <w:bCs/>
                <w:sz w:val="18"/>
                <w:szCs w:val="18"/>
                <w:lang w:val="en-US" w:eastAsia="zh-CN" w:bidi="ar"/>
              </w:rPr>
              <w:t>/</w:t>
            </w:r>
            <w:r>
              <w:rPr>
                <w:rStyle w:val="10"/>
                <w:rFonts w:hint="eastAsia" w:ascii="宋体" w:hAnsi="宋体" w:eastAsia="宋体" w:cs="宋体"/>
                <w:b w:val="0"/>
                <w:bCs/>
                <w:sz w:val="18"/>
                <w:szCs w:val="18"/>
                <w:lang w:val="en-US" w:eastAsia="zh-CN" w:bidi="ar"/>
              </w:rPr>
              <w:t>平方米</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万元</w:t>
            </w:r>
            <w:r>
              <w:rPr>
                <w:rStyle w:val="9"/>
                <w:rFonts w:hint="eastAsia" w:ascii="宋体" w:hAnsi="宋体" w:eastAsia="宋体" w:cs="宋体"/>
                <w:b w:val="0"/>
                <w:bCs/>
                <w:sz w:val="18"/>
                <w:szCs w:val="18"/>
                <w:lang w:val="en-US" w:eastAsia="zh-CN" w:bidi="ar"/>
              </w:rPr>
              <w:t>/</w:t>
            </w:r>
            <w:r>
              <w:rPr>
                <w:rStyle w:val="10"/>
                <w:rFonts w:hint="eastAsia" w:ascii="宋体" w:hAnsi="宋体" w:eastAsia="宋体" w:cs="宋体"/>
                <w:b w:val="0"/>
                <w:bCs/>
                <w:sz w:val="18"/>
                <w:szCs w:val="18"/>
                <w:lang w:val="en-US" w:eastAsia="zh-CN" w:bidi="ar"/>
              </w:rPr>
              <w:t>亩</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元</w:t>
            </w:r>
            <w:r>
              <w:rPr>
                <w:rStyle w:val="9"/>
                <w:rFonts w:hint="eastAsia" w:ascii="宋体" w:hAnsi="宋体" w:eastAsia="宋体" w:cs="宋体"/>
                <w:b w:val="0"/>
                <w:bCs/>
                <w:sz w:val="18"/>
                <w:szCs w:val="18"/>
                <w:lang w:val="en-US" w:eastAsia="zh-CN" w:bidi="ar"/>
              </w:rPr>
              <w:t>/</w:t>
            </w:r>
            <w:r>
              <w:rPr>
                <w:rStyle w:val="10"/>
                <w:rFonts w:hint="eastAsia" w:ascii="宋体" w:hAnsi="宋体" w:eastAsia="宋体" w:cs="宋体"/>
                <w:b w:val="0"/>
                <w:bCs/>
                <w:sz w:val="18"/>
                <w:szCs w:val="18"/>
                <w:lang w:val="en-US" w:eastAsia="zh-CN" w:bidi="ar"/>
              </w:rPr>
              <w:t>平方米</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万元</w:t>
            </w:r>
            <w:r>
              <w:rPr>
                <w:rStyle w:val="9"/>
                <w:rFonts w:hint="eastAsia" w:ascii="宋体" w:hAnsi="宋体" w:eastAsia="宋体" w:cs="宋体"/>
                <w:b w:val="0"/>
                <w:bCs/>
                <w:sz w:val="18"/>
                <w:szCs w:val="18"/>
                <w:lang w:val="en-US" w:eastAsia="zh-CN" w:bidi="ar"/>
              </w:rPr>
              <w:t>/</w:t>
            </w:r>
            <w:r>
              <w:rPr>
                <w:rStyle w:val="10"/>
                <w:rFonts w:hint="eastAsia" w:ascii="宋体" w:hAnsi="宋体" w:eastAsia="宋体" w:cs="宋体"/>
                <w:b w:val="0"/>
                <w:bCs/>
                <w:sz w:val="18"/>
                <w:szCs w:val="18"/>
                <w:lang w:val="en-US" w:eastAsia="zh-CN" w:bidi="ar"/>
              </w:rPr>
              <w:t>亩</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元</w:t>
            </w:r>
            <w:r>
              <w:rPr>
                <w:rStyle w:val="9"/>
                <w:rFonts w:hint="eastAsia" w:ascii="宋体" w:hAnsi="宋体" w:eastAsia="宋体" w:cs="宋体"/>
                <w:b w:val="0"/>
                <w:bCs/>
                <w:sz w:val="18"/>
                <w:szCs w:val="18"/>
                <w:lang w:val="en-US" w:eastAsia="zh-CN" w:bidi="ar"/>
              </w:rPr>
              <w:t>/</w:t>
            </w:r>
            <w:r>
              <w:rPr>
                <w:rStyle w:val="10"/>
                <w:rFonts w:hint="eastAsia" w:ascii="宋体" w:hAnsi="宋体" w:eastAsia="宋体" w:cs="宋体"/>
                <w:b w:val="0"/>
                <w:bCs/>
                <w:sz w:val="18"/>
                <w:szCs w:val="18"/>
                <w:lang w:val="en-US" w:eastAsia="zh-CN" w:bidi="ar"/>
              </w:rPr>
              <w:t>平方米</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万元</w:t>
            </w:r>
            <w:r>
              <w:rPr>
                <w:rStyle w:val="9"/>
                <w:rFonts w:hint="eastAsia" w:ascii="宋体" w:hAnsi="宋体" w:eastAsia="宋体" w:cs="宋体"/>
                <w:b w:val="0"/>
                <w:bCs/>
                <w:sz w:val="18"/>
                <w:szCs w:val="18"/>
                <w:lang w:val="en-US" w:eastAsia="zh-CN" w:bidi="ar"/>
              </w:rPr>
              <w:t>/</w:t>
            </w:r>
            <w:r>
              <w:rPr>
                <w:rStyle w:val="10"/>
                <w:rFonts w:hint="eastAsia" w:ascii="宋体" w:hAnsi="宋体" w:eastAsia="宋体" w:cs="宋体"/>
                <w:b w:val="0"/>
                <w:bCs/>
                <w:sz w:val="18"/>
                <w:szCs w:val="18"/>
                <w:lang w:val="en-US" w:eastAsia="zh-CN" w:bidi="ar"/>
              </w:rPr>
              <w:t>亩</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元</w:t>
            </w:r>
            <w:r>
              <w:rPr>
                <w:rStyle w:val="9"/>
                <w:rFonts w:hint="eastAsia" w:ascii="宋体" w:hAnsi="宋体" w:eastAsia="宋体" w:cs="宋体"/>
                <w:b w:val="0"/>
                <w:bCs/>
                <w:sz w:val="18"/>
                <w:szCs w:val="18"/>
                <w:lang w:val="en-US" w:eastAsia="zh-CN" w:bidi="ar"/>
              </w:rPr>
              <w:t>/</w:t>
            </w:r>
            <w:r>
              <w:rPr>
                <w:rStyle w:val="10"/>
                <w:rFonts w:hint="eastAsia" w:ascii="宋体" w:hAnsi="宋体" w:eastAsia="宋体" w:cs="宋体"/>
                <w:b w:val="0"/>
                <w:bCs/>
                <w:sz w:val="18"/>
                <w:szCs w:val="18"/>
                <w:lang w:val="en-US" w:eastAsia="zh-CN" w:bidi="ar"/>
              </w:rPr>
              <w:t>平方米</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万元</w:t>
            </w:r>
            <w:r>
              <w:rPr>
                <w:rStyle w:val="9"/>
                <w:rFonts w:hint="eastAsia" w:ascii="宋体" w:hAnsi="宋体" w:eastAsia="宋体" w:cs="宋体"/>
                <w:b w:val="0"/>
                <w:bCs/>
                <w:sz w:val="18"/>
                <w:szCs w:val="18"/>
                <w:lang w:val="en-US" w:eastAsia="zh-CN" w:bidi="ar"/>
              </w:rPr>
              <w:t>/</w:t>
            </w:r>
            <w:r>
              <w:rPr>
                <w:rStyle w:val="10"/>
                <w:rFonts w:hint="eastAsia" w:ascii="宋体" w:hAnsi="宋体" w:eastAsia="宋体" w:cs="宋体"/>
                <w:b w:val="0"/>
                <w:bCs/>
                <w:sz w:val="18"/>
                <w:szCs w:val="18"/>
                <w:lang w:val="en-US" w:eastAsia="zh-CN" w:bidi="ar"/>
              </w:rPr>
              <w:t>亩</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元</w:t>
            </w:r>
            <w:r>
              <w:rPr>
                <w:rStyle w:val="9"/>
                <w:rFonts w:hint="eastAsia" w:ascii="宋体" w:hAnsi="宋体" w:eastAsia="宋体" w:cs="宋体"/>
                <w:b w:val="0"/>
                <w:bCs/>
                <w:sz w:val="18"/>
                <w:szCs w:val="18"/>
                <w:lang w:val="en-US" w:eastAsia="zh-CN" w:bidi="ar"/>
              </w:rPr>
              <w:t>/</w:t>
            </w:r>
            <w:r>
              <w:rPr>
                <w:rStyle w:val="10"/>
                <w:rFonts w:hint="eastAsia" w:ascii="宋体" w:hAnsi="宋体" w:eastAsia="宋体" w:cs="宋体"/>
                <w:b w:val="0"/>
                <w:bCs/>
                <w:sz w:val="18"/>
                <w:szCs w:val="18"/>
                <w:lang w:val="en-US" w:eastAsia="zh-CN" w:bidi="ar"/>
              </w:rPr>
              <w:t>平方米</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万元</w:t>
            </w:r>
            <w:r>
              <w:rPr>
                <w:rStyle w:val="9"/>
                <w:rFonts w:hint="eastAsia" w:ascii="宋体" w:hAnsi="宋体" w:eastAsia="宋体" w:cs="宋体"/>
                <w:b w:val="0"/>
                <w:bCs/>
                <w:sz w:val="18"/>
                <w:szCs w:val="18"/>
                <w:lang w:val="en-US" w:eastAsia="zh-CN" w:bidi="ar"/>
              </w:rPr>
              <w:t>/</w:t>
            </w:r>
            <w:r>
              <w:rPr>
                <w:rStyle w:val="10"/>
                <w:rFonts w:hint="eastAsia" w:ascii="宋体" w:hAnsi="宋体" w:eastAsia="宋体" w:cs="宋体"/>
                <w:b w:val="0"/>
                <w:bCs/>
                <w:sz w:val="18"/>
                <w:szCs w:val="18"/>
                <w:lang w:val="en-US" w:eastAsia="zh-CN" w:bidi="ar"/>
              </w:rPr>
              <w:t>亩</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元</w:t>
            </w:r>
            <w:r>
              <w:rPr>
                <w:rStyle w:val="9"/>
                <w:rFonts w:hint="eastAsia" w:ascii="宋体" w:hAnsi="宋体" w:eastAsia="宋体" w:cs="宋体"/>
                <w:b w:val="0"/>
                <w:bCs/>
                <w:sz w:val="18"/>
                <w:szCs w:val="18"/>
                <w:lang w:val="en-US" w:eastAsia="zh-CN" w:bidi="ar"/>
              </w:rPr>
              <w:t>/</w:t>
            </w:r>
            <w:r>
              <w:rPr>
                <w:rStyle w:val="10"/>
                <w:rFonts w:hint="eastAsia" w:ascii="宋体" w:hAnsi="宋体" w:eastAsia="宋体" w:cs="宋体"/>
                <w:b w:val="0"/>
                <w:bCs/>
                <w:sz w:val="18"/>
                <w:szCs w:val="18"/>
                <w:lang w:val="en-US" w:eastAsia="zh-CN" w:bidi="ar"/>
              </w:rPr>
              <w:t>平方米</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万元</w:t>
            </w:r>
            <w:r>
              <w:rPr>
                <w:rStyle w:val="9"/>
                <w:rFonts w:hint="eastAsia" w:ascii="宋体" w:hAnsi="宋体" w:eastAsia="宋体" w:cs="宋体"/>
                <w:b w:val="0"/>
                <w:bCs/>
                <w:sz w:val="18"/>
                <w:szCs w:val="18"/>
                <w:lang w:val="en-US" w:eastAsia="zh-CN" w:bidi="ar"/>
              </w:rPr>
              <w:t>/</w:t>
            </w:r>
            <w:r>
              <w:rPr>
                <w:rStyle w:val="10"/>
                <w:rFonts w:hint="eastAsia" w:ascii="宋体" w:hAnsi="宋体" w:eastAsia="宋体" w:cs="宋体"/>
                <w:b w:val="0"/>
                <w:bCs/>
                <w:sz w:val="18"/>
                <w:szCs w:val="18"/>
                <w:lang w:val="en-US" w:eastAsia="zh-CN" w:bidi="ar"/>
              </w:rPr>
              <w:t>亩</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元</w:t>
            </w:r>
            <w:r>
              <w:rPr>
                <w:rStyle w:val="9"/>
                <w:rFonts w:hint="eastAsia" w:ascii="宋体" w:hAnsi="宋体" w:eastAsia="宋体" w:cs="宋体"/>
                <w:b w:val="0"/>
                <w:bCs/>
                <w:sz w:val="18"/>
                <w:szCs w:val="18"/>
                <w:lang w:val="en-US" w:eastAsia="zh-CN" w:bidi="ar"/>
              </w:rPr>
              <w:t>/</w:t>
            </w:r>
            <w:r>
              <w:rPr>
                <w:rStyle w:val="10"/>
                <w:rFonts w:hint="eastAsia" w:ascii="宋体" w:hAnsi="宋体" w:eastAsia="宋体" w:cs="宋体"/>
                <w:b w:val="0"/>
                <w:bCs/>
                <w:sz w:val="18"/>
                <w:szCs w:val="18"/>
                <w:lang w:val="en-US" w:eastAsia="zh-CN" w:bidi="ar"/>
              </w:rPr>
              <w:t>平方米</w:t>
            </w:r>
          </w:p>
        </w:tc>
        <w:tc>
          <w:tcPr>
            <w:tcW w:w="8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万元</w:t>
            </w:r>
            <w:r>
              <w:rPr>
                <w:rStyle w:val="9"/>
                <w:rFonts w:hint="eastAsia" w:ascii="宋体" w:hAnsi="宋体" w:eastAsia="宋体" w:cs="宋体"/>
                <w:b w:val="0"/>
                <w:bCs/>
                <w:sz w:val="18"/>
                <w:szCs w:val="18"/>
                <w:lang w:val="en-US" w:eastAsia="zh-CN" w:bidi="ar"/>
              </w:rPr>
              <w:t>/</w:t>
            </w:r>
            <w:r>
              <w:rPr>
                <w:rStyle w:val="10"/>
                <w:rFonts w:hint="eastAsia" w:ascii="宋体" w:hAnsi="宋体" w:eastAsia="宋体" w:cs="宋体"/>
                <w:b w:val="0"/>
                <w:bCs/>
                <w:sz w:val="18"/>
                <w:szCs w:val="18"/>
                <w:lang w:val="en-US" w:eastAsia="zh-CN" w:bidi="ar"/>
              </w:rPr>
              <w:t>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9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白寨镇</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一级</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840</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56.00 </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870</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58.00 </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360</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24.00 </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415</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27.67 </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440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29.33 </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410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27.33 </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455</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30.33 </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380</w:t>
            </w:r>
          </w:p>
        </w:tc>
        <w:tc>
          <w:tcPr>
            <w:tcW w:w="8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25.33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二级</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660</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44.00 </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675</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45.00 </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315</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21.00 </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360</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24.00 </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380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25.33 </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355</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23.67 </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390</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26.00 </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330</w:t>
            </w:r>
          </w:p>
        </w:tc>
        <w:tc>
          <w:tcPr>
            <w:tcW w:w="8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9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超化镇</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一级</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690</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46.00 </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720</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48.00 </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345</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23.00 </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400</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26.67 </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425</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28.33 </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395</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26.33 </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440</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29.33 </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345</w:t>
            </w:r>
          </w:p>
        </w:tc>
        <w:tc>
          <w:tcPr>
            <w:tcW w:w="8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二级</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615</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41.00 </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635</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42.33 </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305</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20.33 </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350</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23.33 </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370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24.67 </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345</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23.00 </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380</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25.33 </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w:t>
            </w:r>
          </w:p>
        </w:tc>
        <w:tc>
          <w:tcPr>
            <w:tcW w:w="8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9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大隗镇</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一级</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670</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44.67 </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700</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46.67 </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330</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22.00 </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390</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26.00 </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405</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27.00 </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380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25.33 </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440</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29.33 </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345</w:t>
            </w:r>
          </w:p>
        </w:tc>
        <w:tc>
          <w:tcPr>
            <w:tcW w:w="8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二级</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610</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40.67 </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630</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42.00 </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300</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20.00 </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345</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23.00 </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360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24.00 </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335</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22.33 </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380</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25.33 </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w:t>
            </w:r>
          </w:p>
        </w:tc>
        <w:tc>
          <w:tcPr>
            <w:tcW w:w="8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9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苟堂镇</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一级</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620</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41.33 </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645</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43.00 </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330</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22.00 </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390</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26.00 </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405</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27.00 </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380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25.33 </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420</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28.00 </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345</w:t>
            </w:r>
          </w:p>
        </w:tc>
        <w:tc>
          <w:tcPr>
            <w:tcW w:w="8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二级</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510</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34.00 </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530</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35.33 </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300</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20.00 </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345</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23.00 </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360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24.00 </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335</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22.33 </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365</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24.33 </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w:t>
            </w:r>
          </w:p>
        </w:tc>
        <w:tc>
          <w:tcPr>
            <w:tcW w:w="8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9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来集镇</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一级</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885</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59.00 </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930</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62.00 </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355</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23.67 </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405</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27.00 </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435</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29.00 </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400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26.67 </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450</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30.00 </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375</w:t>
            </w:r>
          </w:p>
        </w:tc>
        <w:tc>
          <w:tcPr>
            <w:tcW w:w="8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二级</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675</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45.00 </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690</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46.00 </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310</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20.67 </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355</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23.67 </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370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24.67 </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350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23.33 </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385</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25.67 </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320</w:t>
            </w:r>
          </w:p>
        </w:tc>
        <w:tc>
          <w:tcPr>
            <w:tcW w:w="8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21.33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9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刘寨镇</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一级</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690</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46.00 </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720</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48.00 </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345</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23.00 </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400</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26.67 </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425</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28.33 </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395</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26.33 </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440</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29.33 </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360</w:t>
            </w:r>
          </w:p>
        </w:tc>
        <w:tc>
          <w:tcPr>
            <w:tcW w:w="8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二级</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615</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41.00 </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635</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42.33 </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305</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20.33 </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350</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23.33 </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370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24.67 </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345</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23.00 </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380</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25.33 </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315</w:t>
            </w:r>
          </w:p>
        </w:tc>
        <w:tc>
          <w:tcPr>
            <w:tcW w:w="8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9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米村镇</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一级</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900</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60.00 </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945</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63.00 </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360</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24.00 </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415</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27.67 </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440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29.33 </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410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27.33 </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455</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30.33 </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380</w:t>
            </w:r>
          </w:p>
        </w:tc>
        <w:tc>
          <w:tcPr>
            <w:tcW w:w="8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25.33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二级</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680</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45.33 </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700</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46.67 </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315</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21.00 </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360</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24.00 </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380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25.33 </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355</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23.67 </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390</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26.00 </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330</w:t>
            </w:r>
          </w:p>
        </w:tc>
        <w:tc>
          <w:tcPr>
            <w:tcW w:w="8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9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牛店镇</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一级</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885</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59.00 </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930</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62.00 </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355</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23.67 </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405</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27.00 </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435</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29.00 </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400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26.67 </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450</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30.00 </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375</w:t>
            </w:r>
          </w:p>
        </w:tc>
        <w:tc>
          <w:tcPr>
            <w:tcW w:w="8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二级</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675</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45.00 </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690</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46.00 </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310</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20.67 </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355</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23.67 </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370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24.67 </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350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23.33 </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385</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25.67 </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320</w:t>
            </w:r>
          </w:p>
        </w:tc>
        <w:tc>
          <w:tcPr>
            <w:tcW w:w="8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21.33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9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平陌镇</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一级</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675</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45.00 </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700</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46.67 </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330</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22.00 </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390</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26.00 </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405</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27.00 </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380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25.33 </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420</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28.00 </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345</w:t>
            </w:r>
          </w:p>
        </w:tc>
        <w:tc>
          <w:tcPr>
            <w:tcW w:w="8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二级</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610</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40.67 </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630</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42.00 </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300</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20.00 </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345</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23.00 </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360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24.00 </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335</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22.33 </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365</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24.33 </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w:t>
            </w:r>
          </w:p>
        </w:tc>
        <w:tc>
          <w:tcPr>
            <w:tcW w:w="8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9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岳村镇</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一级</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765</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51.00 </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795</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53.00 </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360</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24.00 </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415</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27.67 </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440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29.33 </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410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27.33 </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455</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30.33 </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380</w:t>
            </w:r>
          </w:p>
        </w:tc>
        <w:tc>
          <w:tcPr>
            <w:tcW w:w="8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25.33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二级</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630</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42.00 </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650</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43.33 </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315</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21.00 </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360</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24.00 </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380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25.33 </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355</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23.67 </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390</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26.00 </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330</w:t>
            </w:r>
          </w:p>
        </w:tc>
        <w:tc>
          <w:tcPr>
            <w:tcW w:w="8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9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伏羲山风景区管委会</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一级</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560</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37.33 </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580</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38.67 </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300</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20.00 </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350</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23.33 </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370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24.67 </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345</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23.00 </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380</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25.33 </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320</w:t>
            </w:r>
          </w:p>
        </w:tc>
        <w:tc>
          <w:tcPr>
            <w:tcW w:w="8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21.33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二级</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485</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32.33 </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505</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33.67 </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335</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22.33 </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320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 xml:space="preserve">21.33 </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w:t>
            </w:r>
          </w:p>
        </w:tc>
        <w:tc>
          <w:tcPr>
            <w:tcW w:w="8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u w:val="none"/>
              </w:rPr>
            </w:pPr>
            <w:r>
              <w:rPr>
                <w:rFonts w:hint="default" w:ascii="Times New Roman" w:hAnsi="Times New Roman" w:eastAsia="宋体" w:cs="Times New Roman"/>
                <w:b w:val="0"/>
                <w:bCs/>
                <w:i w:val="0"/>
                <w:color w:val="000000"/>
                <w:kern w:val="0"/>
                <w:sz w:val="18"/>
                <w:szCs w:val="18"/>
                <w:u w:val="none"/>
                <w:lang w:val="en-US" w:eastAsia="zh-CN" w:bidi="ar"/>
              </w:rPr>
              <w:t>－</w:t>
            </w:r>
          </w:p>
        </w:tc>
      </w:tr>
    </w:tbl>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60" w:firstLineChars="200"/>
        <w:jc w:val="both"/>
        <w:textAlignment w:val="auto"/>
        <w:outlineLvl w:val="9"/>
        <w:rPr>
          <w:rFonts w:hint="default" w:ascii="Times New Roman" w:hAnsi="Times New Roman" w:eastAsia="宋体" w:cs="Times New Roman"/>
          <w:sz w:val="18"/>
          <w:szCs w:val="18"/>
          <w:lang w:eastAsia="zh-CN"/>
        </w:rPr>
      </w:pPr>
      <w:r>
        <w:rPr>
          <w:rFonts w:hint="default" w:ascii="Times New Roman" w:hAnsi="Times New Roman" w:eastAsia="宋体" w:cs="Times New Roman"/>
          <w:sz w:val="18"/>
          <w:szCs w:val="18"/>
          <w:lang w:eastAsia="zh-CN"/>
        </w:rPr>
        <w:t>备注：1．基准地价适用于新密</w:t>
      </w:r>
      <w:r>
        <w:rPr>
          <w:rFonts w:hint="eastAsia" w:ascii="Times New Roman" w:hAnsi="Times New Roman" w:cs="Times New Roman"/>
          <w:sz w:val="18"/>
          <w:szCs w:val="18"/>
          <w:lang w:eastAsia="zh-CN"/>
        </w:rPr>
        <w:t>市各</w:t>
      </w:r>
      <w:r>
        <w:rPr>
          <w:rFonts w:hint="default" w:ascii="Times New Roman" w:hAnsi="Times New Roman" w:eastAsia="宋体" w:cs="Times New Roman"/>
          <w:sz w:val="18"/>
          <w:szCs w:val="18"/>
          <w:lang w:eastAsia="zh-CN"/>
        </w:rPr>
        <w:t>乡镇镇区范围的国有土地。</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900" w:firstLineChars="500"/>
        <w:jc w:val="both"/>
        <w:textAlignment w:val="auto"/>
        <w:outlineLvl w:val="9"/>
        <w:rPr>
          <w:rFonts w:hint="default" w:ascii="Times New Roman" w:hAnsi="Times New Roman" w:eastAsia="宋体" w:cs="Times New Roman"/>
          <w:sz w:val="18"/>
          <w:szCs w:val="18"/>
          <w:lang w:eastAsia="zh-CN"/>
        </w:rPr>
      </w:pPr>
      <w:r>
        <w:rPr>
          <w:rFonts w:hint="default" w:ascii="Times New Roman" w:hAnsi="Times New Roman" w:eastAsia="宋体" w:cs="Times New Roman"/>
          <w:sz w:val="18"/>
          <w:szCs w:val="18"/>
          <w:lang w:eastAsia="zh-CN"/>
        </w:rPr>
        <w:t>2．基准地价内涵为正常市场条件下，各用途各土地级别区域内，设定土地开发程度、容积率等条件下的国有出让土地使用权平均价格。</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900" w:firstLineChars="500"/>
        <w:jc w:val="both"/>
        <w:textAlignment w:val="auto"/>
        <w:outlineLvl w:val="9"/>
        <w:rPr>
          <w:rFonts w:hint="default" w:ascii="Times New Roman" w:hAnsi="Times New Roman" w:eastAsia="宋体" w:cs="Times New Roman"/>
          <w:sz w:val="18"/>
          <w:szCs w:val="18"/>
          <w:lang w:eastAsia="zh-CN"/>
        </w:rPr>
      </w:pPr>
      <w:r>
        <w:rPr>
          <w:rFonts w:hint="default" w:ascii="Times New Roman" w:hAnsi="Times New Roman" w:eastAsia="宋体" w:cs="Times New Roman"/>
          <w:sz w:val="18"/>
          <w:szCs w:val="18"/>
          <w:lang w:eastAsia="zh-CN"/>
        </w:rPr>
        <w:t>3．用途:分商服用地，住宅用地、工矿用地、仓储用地、公共管理与公共服务用地、公用设施用地、交通运输用地、特殊用地。</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900" w:firstLineChars="500"/>
        <w:jc w:val="both"/>
        <w:textAlignment w:val="auto"/>
        <w:outlineLvl w:val="9"/>
        <w:rPr>
          <w:rFonts w:hint="default" w:ascii="Times New Roman" w:hAnsi="Times New Roman" w:eastAsia="宋体" w:cs="Times New Roman"/>
          <w:sz w:val="18"/>
          <w:szCs w:val="18"/>
          <w:lang w:eastAsia="zh-CN"/>
        </w:rPr>
      </w:pPr>
      <w:r>
        <w:rPr>
          <w:rFonts w:hint="default" w:ascii="Times New Roman" w:hAnsi="Times New Roman" w:eastAsia="宋体" w:cs="Times New Roman"/>
          <w:sz w:val="18"/>
          <w:szCs w:val="18"/>
          <w:lang w:val="en-US" w:eastAsia="zh-CN"/>
        </w:rPr>
        <w:t>4.</w:t>
      </w:r>
      <w:r>
        <w:rPr>
          <w:rFonts w:hint="default" w:ascii="Times New Roman" w:hAnsi="Times New Roman" w:eastAsia="宋体" w:cs="Times New Roman"/>
          <w:sz w:val="18"/>
          <w:szCs w:val="18"/>
          <w:lang w:eastAsia="zh-CN"/>
        </w:rPr>
        <w:t>平均容积率：商服用地</w:t>
      </w:r>
      <w:r>
        <w:rPr>
          <w:rFonts w:hint="default" w:ascii="Times New Roman" w:hAnsi="Times New Roman" w:eastAsia="宋体" w:cs="Times New Roman"/>
          <w:sz w:val="18"/>
          <w:szCs w:val="18"/>
          <w:lang w:val="en-US" w:eastAsia="zh-CN"/>
        </w:rPr>
        <w:t>1.1</w:t>
      </w:r>
      <w:r>
        <w:rPr>
          <w:rFonts w:hint="default" w:ascii="Times New Roman" w:hAnsi="Times New Roman" w:eastAsia="宋体" w:cs="Times New Roman"/>
          <w:sz w:val="18"/>
          <w:szCs w:val="18"/>
          <w:lang w:eastAsia="zh-CN"/>
        </w:rPr>
        <w:t>、住宅用地</w:t>
      </w:r>
      <w:r>
        <w:rPr>
          <w:rFonts w:hint="default" w:ascii="Times New Roman" w:hAnsi="Times New Roman" w:eastAsia="宋体" w:cs="Times New Roman"/>
          <w:sz w:val="18"/>
          <w:szCs w:val="18"/>
          <w:lang w:val="en-US" w:eastAsia="zh-CN"/>
        </w:rPr>
        <w:t>1.2</w:t>
      </w:r>
      <w:r>
        <w:rPr>
          <w:rFonts w:hint="default" w:ascii="Times New Roman" w:hAnsi="Times New Roman" w:eastAsia="宋体" w:cs="Times New Roman"/>
          <w:sz w:val="18"/>
          <w:szCs w:val="18"/>
          <w:lang w:eastAsia="zh-CN"/>
        </w:rPr>
        <w:t>、工矿用地</w:t>
      </w:r>
      <w:r>
        <w:rPr>
          <w:rFonts w:hint="default" w:ascii="Times New Roman" w:hAnsi="Times New Roman" w:eastAsia="宋体" w:cs="Times New Roman"/>
          <w:sz w:val="18"/>
          <w:szCs w:val="18"/>
          <w:lang w:val="en-US" w:eastAsia="zh-CN"/>
        </w:rPr>
        <w:t>1.0、仓储用地1.0、</w:t>
      </w:r>
      <w:r>
        <w:rPr>
          <w:rFonts w:hint="default" w:ascii="Times New Roman" w:hAnsi="Times New Roman" w:eastAsia="宋体" w:cs="Times New Roman"/>
          <w:sz w:val="18"/>
          <w:szCs w:val="18"/>
          <w:lang w:eastAsia="zh-CN"/>
        </w:rPr>
        <w:t>公共管理与公共服务用地</w:t>
      </w:r>
      <w:r>
        <w:rPr>
          <w:rFonts w:hint="default" w:ascii="Times New Roman" w:hAnsi="Times New Roman" w:eastAsia="宋体" w:cs="Times New Roman"/>
          <w:sz w:val="18"/>
          <w:szCs w:val="18"/>
          <w:lang w:val="en-US" w:eastAsia="zh-CN"/>
        </w:rPr>
        <w:t>1.3</w:t>
      </w:r>
      <w:r>
        <w:rPr>
          <w:rFonts w:hint="default" w:ascii="Times New Roman" w:hAnsi="Times New Roman" w:eastAsia="宋体" w:cs="Times New Roman"/>
          <w:sz w:val="18"/>
          <w:szCs w:val="18"/>
          <w:lang w:eastAsia="zh-CN"/>
        </w:rPr>
        <w:t>、交通运输用地</w:t>
      </w:r>
      <w:r>
        <w:rPr>
          <w:rFonts w:hint="default" w:ascii="Times New Roman" w:hAnsi="Times New Roman" w:eastAsia="宋体" w:cs="Times New Roman"/>
          <w:sz w:val="18"/>
          <w:szCs w:val="18"/>
          <w:lang w:val="en-US" w:eastAsia="zh-CN"/>
        </w:rPr>
        <w:t>1.0</w:t>
      </w:r>
      <w:r>
        <w:rPr>
          <w:rFonts w:hint="default" w:ascii="Times New Roman" w:hAnsi="Times New Roman" w:eastAsia="宋体" w:cs="Times New Roman"/>
          <w:sz w:val="18"/>
          <w:szCs w:val="18"/>
          <w:lang w:eastAsia="zh-CN"/>
        </w:rPr>
        <w:t>、特殊用地</w:t>
      </w:r>
      <w:r>
        <w:rPr>
          <w:rFonts w:hint="default" w:ascii="Times New Roman" w:hAnsi="Times New Roman" w:eastAsia="宋体" w:cs="Times New Roman"/>
          <w:sz w:val="18"/>
          <w:szCs w:val="18"/>
          <w:lang w:val="en-US" w:eastAsia="zh-CN"/>
        </w:rPr>
        <w:t>1.0</w:t>
      </w:r>
      <w:r>
        <w:rPr>
          <w:rFonts w:hint="default" w:ascii="Times New Roman" w:hAnsi="Times New Roman" w:eastAsia="宋体" w:cs="Times New Roman"/>
          <w:sz w:val="18"/>
          <w:szCs w:val="18"/>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900" w:firstLineChars="500"/>
        <w:jc w:val="both"/>
        <w:textAlignment w:val="auto"/>
        <w:outlineLvl w:val="9"/>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5.开发程度为三通一平（通路、通电、通上水和土地平整）</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900" w:firstLineChars="500"/>
        <w:jc w:val="both"/>
        <w:textAlignment w:val="auto"/>
        <w:outlineLvl w:val="9"/>
        <w:rPr>
          <w:rFonts w:hint="default" w:ascii="Times New Roman" w:hAnsi="Times New Roman" w:eastAsia="宋体" w:cs="Times New Roman"/>
          <w:sz w:val="18"/>
          <w:szCs w:val="18"/>
          <w:lang w:eastAsia="zh-CN"/>
        </w:rPr>
      </w:pPr>
      <w:r>
        <w:rPr>
          <w:rFonts w:hint="default" w:ascii="Times New Roman" w:hAnsi="Times New Roman" w:eastAsia="宋体" w:cs="Times New Roman"/>
          <w:sz w:val="18"/>
          <w:szCs w:val="18"/>
          <w:lang w:val="en-US" w:eastAsia="zh-CN"/>
        </w:rPr>
        <w:t>6</w:t>
      </w:r>
      <w:r>
        <w:rPr>
          <w:rFonts w:hint="default" w:ascii="Times New Roman" w:hAnsi="Times New Roman" w:eastAsia="宋体" w:cs="Times New Roman"/>
          <w:sz w:val="18"/>
          <w:szCs w:val="18"/>
          <w:lang w:eastAsia="zh-CN"/>
        </w:rPr>
        <w:t>．年期：均为法定最高出让年限，即商服用地40年、住宅用地70年、工矿用地50年、仓储用地</w:t>
      </w:r>
      <w:r>
        <w:rPr>
          <w:rFonts w:hint="default" w:ascii="Times New Roman" w:hAnsi="Times New Roman" w:eastAsia="宋体" w:cs="Times New Roman"/>
          <w:sz w:val="18"/>
          <w:szCs w:val="18"/>
          <w:lang w:val="en-US" w:eastAsia="zh-CN"/>
        </w:rPr>
        <w:t>50年、</w:t>
      </w:r>
      <w:r>
        <w:rPr>
          <w:rFonts w:hint="default" w:ascii="Times New Roman" w:hAnsi="Times New Roman" w:eastAsia="宋体" w:cs="Times New Roman"/>
          <w:sz w:val="18"/>
          <w:szCs w:val="18"/>
          <w:lang w:eastAsia="zh-CN"/>
        </w:rPr>
        <w:t>公共管理与公共服务用地50年、公用设施</w:t>
      </w:r>
      <w:r>
        <w:rPr>
          <w:rFonts w:hint="default" w:ascii="Times New Roman" w:hAnsi="Times New Roman" w:eastAsia="宋体" w:cs="Times New Roman"/>
          <w:sz w:val="18"/>
          <w:szCs w:val="18"/>
          <w:lang w:val="en-US" w:eastAsia="zh-CN"/>
        </w:rPr>
        <w:t>50年、</w:t>
      </w:r>
      <w:r>
        <w:rPr>
          <w:rFonts w:hint="default" w:ascii="Times New Roman" w:hAnsi="Times New Roman" w:eastAsia="宋体" w:cs="Times New Roman"/>
          <w:sz w:val="18"/>
          <w:szCs w:val="18"/>
          <w:lang w:eastAsia="zh-CN"/>
        </w:rPr>
        <w:t>交通运输用地50年、特殊用地50年。</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900" w:firstLineChars="500"/>
        <w:jc w:val="both"/>
        <w:textAlignment w:val="auto"/>
        <w:outlineLvl w:val="9"/>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7．基准日：2023年1月1日。</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wMWVkNjk4YmJkNGNiYjEyY2JiOWViZDQ1MWQ5ZWMifQ=="/>
  </w:docVars>
  <w:rsids>
    <w:rsidRoot w:val="00000000"/>
    <w:rsid w:val="05432019"/>
    <w:rsid w:val="06E66E20"/>
    <w:rsid w:val="07447871"/>
    <w:rsid w:val="08840CBF"/>
    <w:rsid w:val="08B60D54"/>
    <w:rsid w:val="09060DD7"/>
    <w:rsid w:val="0A7B079E"/>
    <w:rsid w:val="0B036C5F"/>
    <w:rsid w:val="0B380E53"/>
    <w:rsid w:val="0B66776E"/>
    <w:rsid w:val="0C9C5A12"/>
    <w:rsid w:val="0C9F38B1"/>
    <w:rsid w:val="0DE94770"/>
    <w:rsid w:val="1102434C"/>
    <w:rsid w:val="128B2938"/>
    <w:rsid w:val="1327596A"/>
    <w:rsid w:val="13AA2339"/>
    <w:rsid w:val="13C37D06"/>
    <w:rsid w:val="15284D87"/>
    <w:rsid w:val="15C038BD"/>
    <w:rsid w:val="15E22EE7"/>
    <w:rsid w:val="177F79CA"/>
    <w:rsid w:val="17D85C6F"/>
    <w:rsid w:val="196645F7"/>
    <w:rsid w:val="1981404F"/>
    <w:rsid w:val="19CE059A"/>
    <w:rsid w:val="19D173DC"/>
    <w:rsid w:val="1A350F63"/>
    <w:rsid w:val="1B9E0790"/>
    <w:rsid w:val="1C3809FC"/>
    <w:rsid w:val="1E073604"/>
    <w:rsid w:val="1E1C2EC6"/>
    <w:rsid w:val="1E31750B"/>
    <w:rsid w:val="1EFE3AD8"/>
    <w:rsid w:val="1FAC00C4"/>
    <w:rsid w:val="20B91F5D"/>
    <w:rsid w:val="21DC59D3"/>
    <w:rsid w:val="21FA590E"/>
    <w:rsid w:val="228462AC"/>
    <w:rsid w:val="23600F0D"/>
    <w:rsid w:val="24AD49D7"/>
    <w:rsid w:val="252A51F3"/>
    <w:rsid w:val="279A5C8B"/>
    <w:rsid w:val="286647DF"/>
    <w:rsid w:val="29D500EE"/>
    <w:rsid w:val="2C6630BC"/>
    <w:rsid w:val="2CF851A3"/>
    <w:rsid w:val="2D2D2210"/>
    <w:rsid w:val="2E624B61"/>
    <w:rsid w:val="2F902772"/>
    <w:rsid w:val="31217B22"/>
    <w:rsid w:val="336E3435"/>
    <w:rsid w:val="35864BB3"/>
    <w:rsid w:val="359C0864"/>
    <w:rsid w:val="361A3582"/>
    <w:rsid w:val="36763196"/>
    <w:rsid w:val="387A0109"/>
    <w:rsid w:val="39EE3563"/>
    <w:rsid w:val="3AEF2E32"/>
    <w:rsid w:val="3B4B6BE1"/>
    <w:rsid w:val="3B544531"/>
    <w:rsid w:val="3E590C75"/>
    <w:rsid w:val="3F667620"/>
    <w:rsid w:val="410D1B34"/>
    <w:rsid w:val="41727C2D"/>
    <w:rsid w:val="454474A5"/>
    <w:rsid w:val="45DF5EC1"/>
    <w:rsid w:val="45E63562"/>
    <w:rsid w:val="46086D53"/>
    <w:rsid w:val="46A27191"/>
    <w:rsid w:val="46AE1700"/>
    <w:rsid w:val="478A2DCA"/>
    <w:rsid w:val="47996988"/>
    <w:rsid w:val="4A4A18B8"/>
    <w:rsid w:val="4A5E631D"/>
    <w:rsid w:val="4AF47972"/>
    <w:rsid w:val="4AF95AE5"/>
    <w:rsid w:val="4B51124C"/>
    <w:rsid w:val="4D104BA8"/>
    <w:rsid w:val="4F1B46FA"/>
    <w:rsid w:val="4F33410C"/>
    <w:rsid w:val="4F6A2999"/>
    <w:rsid w:val="51950CDD"/>
    <w:rsid w:val="51E461B2"/>
    <w:rsid w:val="53DA1B2D"/>
    <w:rsid w:val="54BF465D"/>
    <w:rsid w:val="56EA2521"/>
    <w:rsid w:val="571E6D47"/>
    <w:rsid w:val="57AE5F40"/>
    <w:rsid w:val="58B93A9F"/>
    <w:rsid w:val="597A3875"/>
    <w:rsid w:val="5A4D062C"/>
    <w:rsid w:val="5C871D9B"/>
    <w:rsid w:val="5C991D75"/>
    <w:rsid w:val="5CD70298"/>
    <w:rsid w:val="5E6A3074"/>
    <w:rsid w:val="5EAB0A97"/>
    <w:rsid w:val="5F855B6E"/>
    <w:rsid w:val="5FED5C44"/>
    <w:rsid w:val="61D4340C"/>
    <w:rsid w:val="62502460"/>
    <w:rsid w:val="62CD0D82"/>
    <w:rsid w:val="637C1109"/>
    <w:rsid w:val="637D4391"/>
    <w:rsid w:val="640D6514"/>
    <w:rsid w:val="67967AAC"/>
    <w:rsid w:val="695B6BE8"/>
    <w:rsid w:val="69747DB6"/>
    <w:rsid w:val="6AD9500C"/>
    <w:rsid w:val="6D464F20"/>
    <w:rsid w:val="6E0C297F"/>
    <w:rsid w:val="6EA90341"/>
    <w:rsid w:val="6EFA4C0D"/>
    <w:rsid w:val="6F0A426F"/>
    <w:rsid w:val="71C058CF"/>
    <w:rsid w:val="730C5167"/>
    <w:rsid w:val="737503AE"/>
    <w:rsid w:val="75E801B5"/>
    <w:rsid w:val="76B118AB"/>
    <w:rsid w:val="7729789F"/>
    <w:rsid w:val="774916BF"/>
    <w:rsid w:val="776C27DB"/>
    <w:rsid w:val="781E3746"/>
    <w:rsid w:val="78864F04"/>
    <w:rsid w:val="78EE7E99"/>
    <w:rsid w:val="7AB20C99"/>
    <w:rsid w:val="7CDB0A05"/>
    <w:rsid w:val="7DAE4B34"/>
    <w:rsid w:val="7FD12D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2">
    <w:name w:val="heading 2"/>
    <w:basedOn w:val="1"/>
    <w:next w:val="1"/>
    <w:qFormat/>
    <w:uiPriority w:val="0"/>
    <w:pPr>
      <w:keepNext/>
      <w:keepLines/>
      <w:spacing w:before="50" w:beforeLines="50" w:after="50" w:afterLines="50" w:line="360" w:lineRule="auto"/>
      <w:outlineLvl w:val="1"/>
    </w:pPr>
    <w:rPr>
      <w:rFonts w:ascii="Arial" w:hAnsi="Arial"/>
      <w:b/>
      <w:bCs/>
      <w:sz w:val="32"/>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0"/>
    <w:pPr>
      <w:spacing w:line="360" w:lineRule="auto"/>
    </w:pPr>
    <w:rPr>
      <w:szCs w:val="20"/>
    </w:rPr>
  </w:style>
  <w:style w:type="character" w:customStyle="1" w:styleId="7">
    <w:name w:val="font31"/>
    <w:basedOn w:val="6"/>
    <w:qFormat/>
    <w:uiPriority w:val="0"/>
    <w:rPr>
      <w:rFonts w:hint="default" w:ascii="Times New Roman" w:hAnsi="Times New Roman" w:cs="Times New Roman"/>
      <w:color w:val="000000"/>
      <w:sz w:val="21"/>
      <w:szCs w:val="21"/>
      <w:u w:val="none"/>
    </w:rPr>
  </w:style>
  <w:style w:type="character" w:customStyle="1" w:styleId="8">
    <w:name w:val="font11"/>
    <w:basedOn w:val="6"/>
    <w:qFormat/>
    <w:uiPriority w:val="0"/>
    <w:rPr>
      <w:rFonts w:hint="default" w:ascii="Times New Roman" w:hAnsi="Times New Roman" w:cs="Times New Roman"/>
      <w:color w:val="000000"/>
      <w:sz w:val="21"/>
      <w:szCs w:val="21"/>
      <w:u w:val="none"/>
    </w:rPr>
  </w:style>
  <w:style w:type="character" w:customStyle="1" w:styleId="9">
    <w:name w:val="font71"/>
    <w:basedOn w:val="6"/>
    <w:qFormat/>
    <w:uiPriority w:val="0"/>
    <w:rPr>
      <w:rFonts w:hint="default" w:ascii="Times New Roman" w:hAnsi="Times New Roman" w:cs="Times New Roman"/>
      <w:color w:val="000000"/>
      <w:sz w:val="18"/>
      <w:szCs w:val="18"/>
      <w:u w:val="none"/>
    </w:rPr>
  </w:style>
  <w:style w:type="character" w:customStyle="1" w:styleId="10">
    <w:name w:val="font61"/>
    <w:basedOn w:val="6"/>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2023-09-07T09:23:00Z</dcterms:created>
  <dc:creator>Administrator</dc:creator>
  <cp:lastModifiedBy>刘祺</cp:lastModifiedBy>
  <cp:lastPrinted>2023-09-11T11:42:00Z</cp:lastPrinted>
  <dcterms:modified xsi:type="dcterms:W3CDTF">2023-09-12T09:13:10Z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11E1DC52A2324F82AE1BEFE4A6D27664_12</vt:lpwstr>
  </property>
</Properties>
</file>