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44"/>
          <w:lang w:val="en-US" w:eastAsia="zh-CN"/>
        </w:rPr>
        <w:t>新密市国家级电子商务进农村综合示范项目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44"/>
          <w:lang w:val="en-US" w:eastAsia="zh-CN"/>
        </w:rPr>
        <w:t>农产品上行体系建设（二标段）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5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52"/>
          <w:szCs w:val="72"/>
          <w:lang w:val="en-US" w:eastAsia="zh-CN"/>
        </w:rPr>
        <w:t>工 作 简 报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default" w:ascii="仿宋" w:hAnsi="仿宋" w:eastAsia="仿宋" w:cs="仿宋"/>
          <w:b/>
          <w:bCs/>
          <w:color w:val="000000" w:themeColor="text1"/>
          <w:sz w:val="28"/>
          <w:szCs w:val="36"/>
          <w:u w:val="thick" w:color="FF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36"/>
          <w:u w:val="thick" w:color="FF0000"/>
          <w:lang w:val="en-US" w:eastAsia="zh-CN"/>
          <w14:textFill>
            <w14:solidFill>
              <w14:schemeClr w14:val="tx1"/>
            </w14:solidFill>
          </w14:textFill>
        </w:rPr>
        <w:t>河南省农商互联供应链管理有限公司 2020年12月14日-20日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本周主要工作：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组织第一期溯源体系建设培训。5家溯源使用企业参加，培训围绕溯源系统介绍、溯源品控管理应用以及实际操作展开；撰写“加强溯源体系建设，为新密市特色产业标准化升级赋能”文章。</w:t>
      </w:r>
    </w:p>
    <w:p>
      <w:pPr>
        <w:pStyle w:val="2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针对三个直供站调研，撰写了新密市生鲜网货基地组织架构。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申喜先和王惠民人物专题文案初稿完成。</w:t>
      </w:r>
    </w:p>
    <w:p>
      <w:pPr>
        <w:pStyle w:val="2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米村镇站点区域公共品牌植入方案确认，呈现方式和设计稿完成，已对接广告公司制作。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“溱美新密”区域公共品牌包装开发情况。（1）已上市流通：艾叶面条、虾尾、皇百界醋；（2）已开发打样：金银花，二次打样完成；（3）正在包装设计：马永信牛肉（小袋即食）、金花葵（礼盒）、艾面条（袋装）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下周主要工作：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完善新密生鲜网货基地组织架构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马永信牛肉包装开发完成，金银花礼盒包装主画面完成；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溯源追溯码对接企业应用；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新密年货节方案补充完成；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申喜先人物专题报道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right"/>
        <w:textAlignment w:val="auto"/>
        <w:rPr>
          <w:rFonts w:hint="eastAsia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河南省农商互联供应链管理有限公司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2020年12月14日-20日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EC89"/>
    <w:multiLevelType w:val="singleLevel"/>
    <w:tmpl w:val="0F2BEC8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772A18A"/>
    <w:multiLevelType w:val="singleLevel"/>
    <w:tmpl w:val="3772A18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CE15CEC"/>
    <w:multiLevelType w:val="singleLevel"/>
    <w:tmpl w:val="5CE15C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A4303"/>
    <w:rsid w:val="052A242A"/>
    <w:rsid w:val="0B214B94"/>
    <w:rsid w:val="0D4A495A"/>
    <w:rsid w:val="107831D4"/>
    <w:rsid w:val="13825A00"/>
    <w:rsid w:val="139227AE"/>
    <w:rsid w:val="14BB648B"/>
    <w:rsid w:val="152E67C6"/>
    <w:rsid w:val="16D86C48"/>
    <w:rsid w:val="197D1547"/>
    <w:rsid w:val="1CFC0A61"/>
    <w:rsid w:val="1D116693"/>
    <w:rsid w:val="1F3015FD"/>
    <w:rsid w:val="1F770F33"/>
    <w:rsid w:val="201660AE"/>
    <w:rsid w:val="20B229F3"/>
    <w:rsid w:val="20B7146C"/>
    <w:rsid w:val="216F74DB"/>
    <w:rsid w:val="219D0C5E"/>
    <w:rsid w:val="22527177"/>
    <w:rsid w:val="2424629C"/>
    <w:rsid w:val="247D3316"/>
    <w:rsid w:val="27635516"/>
    <w:rsid w:val="28BC2E93"/>
    <w:rsid w:val="28BC40F7"/>
    <w:rsid w:val="2E77572B"/>
    <w:rsid w:val="31264FD6"/>
    <w:rsid w:val="33EE1710"/>
    <w:rsid w:val="345542F8"/>
    <w:rsid w:val="353564F7"/>
    <w:rsid w:val="38E36E81"/>
    <w:rsid w:val="3B026001"/>
    <w:rsid w:val="3D1453C6"/>
    <w:rsid w:val="3E5A0984"/>
    <w:rsid w:val="41263DD5"/>
    <w:rsid w:val="43005AA8"/>
    <w:rsid w:val="438D5027"/>
    <w:rsid w:val="441A1C71"/>
    <w:rsid w:val="44DC3D33"/>
    <w:rsid w:val="45143A03"/>
    <w:rsid w:val="483660B4"/>
    <w:rsid w:val="49561496"/>
    <w:rsid w:val="4B091FDC"/>
    <w:rsid w:val="4C500AC5"/>
    <w:rsid w:val="4C62010D"/>
    <w:rsid w:val="4D21515E"/>
    <w:rsid w:val="4EEC2F5F"/>
    <w:rsid w:val="4FAC310B"/>
    <w:rsid w:val="4FF10144"/>
    <w:rsid w:val="53484886"/>
    <w:rsid w:val="54341DF5"/>
    <w:rsid w:val="5564026E"/>
    <w:rsid w:val="58386AF1"/>
    <w:rsid w:val="5A2C589D"/>
    <w:rsid w:val="5B5C3A17"/>
    <w:rsid w:val="5C9B5A7B"/>
    <w:rsid w:val="5D5377DA"/>
    <w:rsid w:val="5E166A4B"/>
    <w:rsid w:val="5E3A4F8E"/>
    <w:rsid w:val="5F0B79AC"/>
    <w:rsid w:val="5F4C7F19"/>
    <w:rsid w:val="658B78C2"/>
    <w:rsid w:val="6C52340D"/>
    <w:rsid w:val="6C52429F"/>
    <w:rsid w:val="6DA65916"/>
    <w:rsid w:val="6EF97BE0"/>
    <w:rsid w:val="6FF568DA"/>
    <w:rsid w:val="712A31DD"/>
    <w:rsid w:val="720C65F1"/>
    <w:rsid w:val="722039DB"/>
    <w:rsid w:val="72A33094"/>
    <w:rsid w:val="79907DC3"/>
    <w:rsid w:val="79A41CEE"/>
    <w:rsid w:val="7AD872B9"/>
    <w:rsid w:val="7B443684"/>
    <w:rsid w:val="7D615B50"/>
    <w:rsid w:val="7EB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spacing w:before="480" w:beforeLines="0" w:after="0" w:afterLines="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  <w:rPr>
      <w:rFonts w:ascii="仿宋" w:hAnsi="仿宋" w:eastAsia="仿宋" w:cs="仿宋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216</Characters>
  <Lines>0</Lines>
  <Paragraphs>0</Paragraphs>
  <TotalTime>10</TotalTime>
  <ScaleCrop>false</ScaleCrop>
  <LinksUpToDate>false</LinksUpToDate>
  <CharactersWithSpaces>227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2020-12-17T11:17:21Z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