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  <w:t>新密市国家级电子商务进农村综合示范项目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  <w:t>农产品上行体系建设（二标段）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5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52"/>
          <w:szCs w:val="72"/>
          <w:lang w:val="en-US" w:eastAsia="zh-CN"/>
        </w:rPr>
        <w:t>工 作 简 报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color w:val="000000" w:themeColor="text1"/>
          <w:sz w:val="28"/>
          <w:szCs w:val="36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36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  <w:t>河南省农商互联供应链管理有限公司 2020年12月21日-27日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本周主要工作：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参加“2020年度新密市电商企业座谈会”，汇报上行体系建设服务内容，会后和新密之窗、新密指南、同城会沟通后期联合宣传思路。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2、2021年首届新密市年货节方案初稿完成。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富坤葡萄基地、小寨红桃基地溯源设备进场安装调试完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成，制定溯源后期运营排期计划。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马永信“溱美新密”即食包装设计初稿完成，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“溱美新密”包装样品已整理完毕，给局里备份，剩余包装设计排期计划。</w:t>
      </w:r>
    </w:p>
    <w:tbl>
      <w:tblPr>
        <w:tblStyle w:val="8"/>
        <w:tblpPr w:leftFromText="180" w:rightFromText="180" w:vertAnchor="text" w:horzAnchor="page" w:tblpX="2310" w:tblpY="127"/>
        <w:tblOverlap w:val="never"/>
        <w:tblW w:w="7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684"/>
        <w:gridCol w:w="1549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Toc24537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产品名称</w:t>
            </w:r>
            <w:bookmarkEnd w:id="0"/>
          </w:p>
        </w:tc>
        <w:tc>
          <w:tcPr>
            <w:tcW w:w="1684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" w:name="_Toc8805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初稿日期</w:t>
            </w:r>
            <w:bookmarkEnd w:id="1"/>
          </w:p>
        </w:tc>
        <w:tc>
          <w:tcPr>
            <w:tcW w:w="1549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2" w:name="_Toc12726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定稿日期</w:t>
            </w:r>
            <w:bookmarkEnd w:id="2"/>
          </w:p>
        </w:tc>
        <w:tc>
          <w:tcPr>
            <w:tcW w:w="2545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3" w:name="_Toc10838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交付商家日期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4" w:name="_Toc2668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马永信牛肉</w:t>
            </w:r>
            <w:bookmarkEnd w:id="4"/>
          </w:p>
        </w:tc>
        <w:tc>
          <w:tcPr>
            <w:tcW w:w="1684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5" w:name="_Toc4923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12.2</w:t>
            </w:r>
            <w:bookmarkEnd w:id="5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9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6" w:name="_Toc10443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12.29</w:t>
            </w:r>
            <w:bookmarkEnd w:id="6"/>
          </w:p>
        </w:tc>
        <w:tc>
          <w:tcPr>
            <w:tcW w:w="2545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7" w:name="_Toc5779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12.29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8" w:name="_Toc18048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艾叶面条袋装</w:t>
            </w:r>
            <w:bookmarkEnd w:id="8"/>
          </w:p>
        </w:tc>
        <w:tc>
          <w:tcPr>
            <w:tcW w:w="1684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9" w:name="_Toc31966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12.2</w:t>
            </w:r>
            <w:bookmarkEnd w:id="9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49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0" w:name="_Toc12677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12.30</w:t>
            </w:r>
            <w:bookmarkEnd w:id="10"/>
          </w:p>
        </w:tc>
        <w:tc>
          <w:tcPr>
            <w:tcW w:w="2545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1" w:name="_Toc19901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12.30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2" w:name="_Toc17987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金花葵礼盒</w:t>
            </w:r>
            <w:bookmarkEnd w:id="12"/>
          </w:p>
        </w:tc>
        <w:tc>
          <w:tcPr>
            <w:tcW w:w="1684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3" w:name="_Toc16917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12.2</w:t>
            </w:r>
            <w:bookmarkEnd w:id="13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49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4" w:name="_Toc30625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</w:t>
            </w:r>
            <w:bookmarkEnd w:id="14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545" w:type="dxa"/>
          </w:tcPr>
          <w:p>
            <w:pPr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15" w:name="_Toc4199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12.</w:t>
            </w:r>
            <w:bookmarkEnd w:id="15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新密市生鲜网货基地组织框架优化完成。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6" w:name="_GoBack"/>
      <w:bookmarkEnd w:id="1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6348095" cy="5525135"/>
            <wp:effectExtent l="0" t="0" r="14605" b="18415"/>
            <wp:docPr id="1" name="图片 1" descr="ff9149ce3211ea5194d88b7cef2a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149ce3211ea5194d88b7cef2ab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="0" w:leftChars="0" w:firstLine="0" w:firstLineChars="0"/>
        <w:jc w:val="both"/>
        <w:textAlignment w:val="auto"/>
        <w:rPr>
          <w:rFonts w:hint="eastAsia"/>
          <w:sz w:val="32"/>
          <w:szCs w:val="28"/>
          <w:lang w:val="en-US" w:eastAsia="zh-CN"/>
        </w:rPr>
      </w:pPr>
      <w:r>
        <w:rPr>
          <w:rFonts w:hint="eastAsia"/>
          <w:sz w:val="32"/>
          <w:szCs w:val="28"/>
          <w:lang w:val="en-US" w:eastAsia="zh-CN"/>
        </w:rPr>
        <w:t>第一阶段项目验收材料补充完成，已装订提交局里。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="0" w:leftChars="0" w:firstLine="0" w:firstLineChars="0"/>
        <w:jc w:val="both"/>
        <w:textAlignment w:val="auto"/>
        <w:rPr>
          <w:rFonts w:hint="eastAsia"/>
          <w:sz w:val="32"/>
          <w:szCs w:val="28"/>
          <w:lang w:val="en-US" w:eastAsia="zh-CN"/>
        </w:rPr>
      </w:pPr>
      <w:r>
        <w:rPr>
          <w:rFonts w:hint="eastAsia"/>
          <w:sz w:val="32"/>
          <w:szCs w:val="28"/>
          <w:lang w:val="en-US" w:eastAsia="zh-CN"/>
        </w:rPr>
        <w:t>申喜先人物宣传第一轮10家媒体推送。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="0" w:leftChars="0" w:firstLine="0" w:firstLineChars="0"/>
        <w:jc w:val="both"/>
        <w:textAlignment w:val="auto"/>
        <w:rPr>
          <w:rFonts w:hint="default"/>
          <w:sz w:val="32"/>
          <w:szCs w:val="28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协助接待三批孵化中心意向入驻直播团队，和对方沟通中心匹配的服务，针对产品运营和营销推广进行交流；陪同局里前往曲梁郑州伊顺农业有限公司、万力集团调研。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cs="仿宋"/>
          <w:b/>
          <w:bCs/>
          <w:sz w:val="32"/>
          <w:szCs w:val="32"/>
          <w:lang w:val="en-US" w:eastAsia="zh-CN"/>
        </w:rPr>
      </w:pPr>
      <w:r>
        <w:rPr>
          <w:rFonts w:hint="eastAsia" w:cs="仿宋"/>
          <w:b/>
          <w:bCs/>
          <w:sz w:val="32"/>
          <w:szCs w:val="32"/>
          <w:lang w:val="en-US" w:eastAsia="zh-CN"/>
        </w:rPr>
        <w:t>下周主要工作：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按照排期计划，完成金花葵、艾叶面条（袋装）、马永信牛肉设计并交付企业。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default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按照溯源排期计划推进企业溯源码和信息补录。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default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配合第一阶段项目验收工作。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default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和同城会、新密指南、新密之窗进行合作洽谈。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default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2021年首届新密年货节方案优化。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default"/>
          <w:sz w:val="32"/>
          <w:szCs w:val="28"/>
          <w:lang w:val="en-US" w:eastAsia="zh-CN"/>
        </w:rPr>
      </w:pPr>
    </w:p>
    <w:p>
      <w:pPr>
        <w:pStyle w:val="2"/>
        <w:rPr>
          <w:rFonts w:hint="eastAsia" w:eastAsia="仿宋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/>
          <w:sz w:val="32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right"/>
        <w:textAlignment w:val="auto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河南省农商互联供应链管理有限公司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2020年12月21日-27日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519F56"/>
    <w:multiLevelType w:val="singleLevel"/>
    <w:tmpl w:val="D6519F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C92CFAB"/>
    <w:multiLevelType w:val="singleLevel"/>
    <w:tmpl w:val="DC92CFA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11980F"/>
    <w:multiLevelType w:val="singleLevel"/>
    <w:tmpl w:val="0A11980F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5CE15CEC"/>
    <w:multiLevelType w:val="singleLevel"/>
    <w:tmpl w:val="5CE15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4303"/>
    <w:rsid w:val="052A242A"/>
    <w:rsid w:val="0B214B94"/>
    <w:rsid w:val="0D4A495A"/>
    <w:rsid w:val="107831D4"/>
    <w:rsid w:val="13825A00"/>
    <w:rsid w:val="139227AE"/>
    <w:rsid w:val="14BB648B"/>
    <w:rsid w:val="152E67C6"/>
    <w:rsid w:val="16D86C48"/>
    <w:rsid w:val="197D1547"/>
    <w:rsid w:val="1CFC0A61"/>
    <w:rsid w:val="1D116693"/>
    <w:rsid w:val="1F3015FD"/>
    <w:rsid w:val="1F770F33"/>
    <w:rsid w:val="201660AE"/>
    <w:rsid w:val="20B229F3"/>
    <w:rsid w:val="20B7146C"/>
    <w:rsid w:val="216F74DB"/>
    <w:rsid w:val="219D0C5E"/>
    <w:rsid w:val="22527177"/>
    <w:rsid w:val="2424629C"/>
    <w:rsid w:val="247D3316"/>
    <w:rsid w:val="27635516"/>
    <w:rsid w:val="28BC2E93"/>
    <w:rsid w:val="28BC40F7"/>
    <w:rsid w:val="2E77572B"/>
    <w:rsid w:val="31264FD6"/>
    <w:rsid w:val="33EE1710"/>
    <w:rsid w:val="345542F8"/>
    <w:rsid w:val="353564F7"/>
    <w:rsid w:val="38E36E81"/>
    <w:rsid w:val="3B026001"/>
    <w:rsid w:val="3D1453C6"/>
    <w:rsid w:val="3E321538"/>
    <w:rsid w:val="3E5A0984"/>
    <w:rsid w:val="41263DD5"/>
    <w:rsid w:val="43005AA8"/>
    <w:rsid w:val="438D5027"/>
    <w:rsid w:val="441A1C71"/>
    <w:rsid w:val="44DC3D33"/>
    <w:rsid w:val="45143A03"/>
    <w:rsid w:val="483660B4"/>
    <w:rsid w:val="49561496"/>
    <w:rsid w:val="4B091FDC"/>
    <w:rsid w:val="4C500AC5"/>
    <w:rsid w:val="4C62010D"/>
    <w:rsid w:val="4D21515E"/>
    <w:rsid w:val="4EEC2F5F"/>
    <w:rsid w:val="4FAC310B"/>
    <w:rsid w:val="4FF10144"/>
    <w:rsid w:val="53484886"/>
    <w:rsid w:val="53835530"/>
    <w:rsid w:val="54341DF5"/>
    <w:rsid w:val="5564026E"/>
    <w:rsid w:val="58386AF1"/>
    <w:rsid w:val="5A2C589D"/>
    <w:rsid w:val="5B5C3A17"/>
    <w:rsid w:val="5C9B5A7B"/>
    <w:rsid w:val="5D5377DA"/>
    <w:rsid w:val="5E166A4B"/>
    <w:rsid w:val="5E3A4F8E"/>
    <w:rsid w:val="5F0B79AC"/>
    <w:rsid w:val="5F4C7F19"/>
    <w:rsid w:val="658B78C2"/>
    <w:rsid w:val="6C52340D"/>
    <w:rsid w:val="6C52429F"/>
    <w:rsid w:val="6DA65916"/>
    <w:rsid w:val="6ECC0888"/>
    <w:rsid w:val="6EF97BE0"/>
    <w:rsid w:val="6FF568DA"/>
    <w:rsid w:val="712A31DD"/>
    <w:rsid w:val="720C65F1"/>
    <w:rsid w:val="722039DB"/>
    <w:rsid w:val="72A33094"/>
    <w:rsid w:val="79907DC3"/>
    <w:rsid w:val="79A41CEE"/>
    <w:rsid w:val="7AD872B9"/>
    <w:rsid w:val="7B443684"/>
    <w:rsid w:val="7D615B50"/>
    <w:rsid w:val="7EB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beforeLines="0" w:after="0" w:afterLines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ascii="仿宋" w:hAnsi="仿宋" w:eastAsia="仿宋" w:cs="仿宋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216</Characters>
  <Lines>0</Lines>
  <Paragraphs>0</Paragraphs>
  <TotalTime>7</TotalTime>
  <ScaleCrop>false</ScaleCrop>
  <LinksUpToDate>false</LinksUpToDate>
  <CharactersWithSpaces>227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2020-12-24T11:09:49Z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