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  <w:t>2023年度</w:t>
      </w: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lang w:eastAsia="zh-CN"/>
        </w:rPr>
        <w:t>新密</w:t>
      </w: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  <w:t>市政府重大行政决策事项目录</w:t>
      </w:r>
    </w:p>
    <w:tbl>
      <w:tblPr>
        <w:tblStyle w:val="3"/>
        <w:tblW w:w="9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850"/>
        <w:gridCol w:w="1689"/>
        <w:gridCol w:w="1467"/>
        <w:gridCol w:w="996"/>
        <w:gridCol w:w="2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759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850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  <w:t>事项内容</w:t>
            </w:r>
          </w:p>
        </w:tc>
        <w:tc>
          <w:tcPr>
            <w:tcW w:w="1689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  <w:t>组织承办部门</w:t>
            </w:r>
          </w:p>
        </w:tc>
        <w:tc>
          <w:tcPr>
            <w:tcW w:w="1467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  <w:t>决策制定的</w:t>
            </w:r>
          </w:p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  <w:t>时间计划</w:t>
            </w:r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  <w:t>是否需</w:t>
            </w:r>
          </w:p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  <w:t>要听证</w:t>
            </w:r>
          </w:p>
        </w:tc>
        <w:tc>
          <w:tcPr>
            <w:tcW w:w="2459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4"/>
                <w:szCs w:val="24"/>
              </w:rPr>
              <w:t>听取意见形式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759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Times New Roman" w:hAnsi="Times New Roman" w:eastAsia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更新调整城镇土地级别与基准地价</w:t>
            </w:r>
          </w:p>
        </w:tc>
        <w:tc>
          <w:tcPr>
            <w:tcW w:w="1689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市自然资源和规划局</w:t>
            </w:r>
          </w:p>
        </w:tc>
        <w:tc>
          <w:tcPr>
            <w:tcW w:w="1467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2023年12月</w:t>
            </w:r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459" w:type="dxa"/>
            <w:vAlign w:val="center"/>
          </w:tcPr>
          <w:p>
            <w:pPr>
              <w:widowControl w:val="0"/>
              <w:wordWrap/>
              <w:spacing w:after="0"/>
              <w:ind w:right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听证会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、书面征求意见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ODU0N2M0ZDI1OGQzODVjNjJiMjZiOWE3YTRlNDYifQ=="/>
  </w:docVars>
  <w:rsids>
    <w:rsidRoot w:val="4CAB5DBB"/>
    <w:rsid w:val="0CA75225"/>
    <w:rsid w:val="275D2DEF"/>
    <w:rsid w:val="37D0403A"/>
    <w:rsid w:val="481E57F0"/>
    <w:rsid w:val="48270D4B"/>
    <w:rsid w:val="4CAB5DBB"/>
    <w:rsid w:val="5D4D05CD"/>
    <w:rsid w:val="5DF61FEB"/>
    <w:rsid w:val="6562740E"/>
    <w:rsid w:val="6BEF1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192</Characters>
  <Lines>0</Lines>
  <Paragraphs>0</Paragraphs>
  <TotalTime>12</TotalTime>
  <ScaleCrop>false</ScaleCrop>
  <LinksUpToDate>false</LinksUpToDate>
  <CharactersWithSpaces>192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2023-08-11T03:07:00Z</dcterms:created>
  <dc:creator>薛奥</dc:creator>
  <cp:lastModifiedBy>xms</cp:lastModifiedBy>
  <cp:lastPrinted>2023-08-11T09:02:41Z</cp:lastPrinted>
  <dcterms:modified xsi:type="dcterms:W3CDTF">2023-08-11T09:02:49Z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DCE84AF5A1684691AE9FF8EC30E4F9A5_11</vt:lpwstr>
  </property>
</Properties>
</file>